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3B82332B" w14:textId="77777777" w:rsidTr="00BB77C1">
        <w:tc>
          <w:tcPr>
            <w:tcW w:w="10423" w:type="dxa"/>
            <w:gridSpan w:val="2"/>
            <w:shd w:val="clear" w:color="auto" w:fill="auto"/>
          </w:tcPr>
          <w:p w14:paraId="63652D28" w14:textId="0343D148" w:rsidR="004F0988" w:rsidRPr="00BB77C1" w:rsidRDefault="004F0988" w:rsidP="00154B10">
            <w:pPr>
              <w:pStyle w:val="ZA"/>
              <w:framePr w:w="0" w:hRule="auto" w:wrap="auto" w:vAnchor="margin" w:hAnchor="text" w:yAlign="inline"/>
            </w:pPr>
            <w:bookmarkStart w:id="0" w:name="page1"/>
            <w:r w:rsidRPr="00BB77C1">
              <w:rPr>
                <w:sz w:val="64"/>
              </w:rPr>
              <w:t xml:space="preserve">3GPP </w:t>
            </w:r>
            <w:bookmarkStart w:id="1" w:name="specType1"/>
            <w:r w:rsidRPr="00BB77C1">
              <w:rPr>
                <w:sz w:val="64"/>
              </w:rPr>
              <w:t>TS</w:t>
            </w:r>
            <w:bookmarkEnd w:id="1"/>
            <w:r w:rsidRPr="00BB77C1">
              <w:rPr>
                <w:sz w:val="64"/>
              </w:rPr>
              <w:t xml:space="preserve"> </w:t>
            </w:r>
            <w:bookmarkStart w:id="2" w:name="specNumber"/>
            <w:r w:rsidR="00BB77C1" w:rsidRPr="00BB77C1">
              <w:rPr>
                <w:sz w:val="64"/>
              </w:rPr>
              <w:t>28</w:t>
            </w:r>
            <w:r w:rsidRPr="00BB77C1">
              <w:rPr>
                <w:sz w:val="64"/>
              </w:rPr>
              <w:t>.</w:t>
            </w:r>
            <w:bookmarkEnd w:id="2"/>
            <w:r w:rsidR="00EB3E37">
              <w:rPr>
                <w:sz w:val="64"/>
              </w:rPr>
              <w:t>555</w:t>
            </w:r>
            <w:r w:rsidRPr="00BB77C1">
              <w:rPr>
                <w:sz w:val="64"/>
              </w:rPr>
              <w:t xml:space="preserve"> </w:t>
            </w:r>
            <w:bookmarkStart w:id="3" w:name="specVersion"/>
            <w:r w:rsidR="00A34E6D" w:rsidRPr="00BB77C1">
              <w:t>V</w:t>
            </w:r>
            <w:r w:rsidR="007A160D">
              <w:t>1</w:t>
            </w:r>
            <w:r w:rsidRPr="00BB77C1">
              <w:t>.</w:t>
            </w:r>
            <w:r w:rsidR="007A160D">
              <w:t>0</w:t>
            </w:r>
            <w:r w:rsidRPr="00BB77C1">
              <w:t>.</w:t>
            </w:r>
            <w:bookmarkEnd w:id="3"/>
            <w:r w:rsidR="00BB77C1" w:rsidRPr="00BB77C1">
              <w:t>0</w:t>
            </w:r>
            <w:r w:rsidRPr="00BB77C1">
              <w:t xml:space="preserve"> </w:t>
            </w:r>
            <w:r w:rsidRPr="00BB77C1">
              <w:rPr>
                <w:sz w:val="32"/>
              </w:rPr>
              <w:t>(</w:t>
            </w:r>
            <w:bookmarkStart w:id="4" w:name="issueDate"/>
            <w:r w:rsidR="00BB77C1" w:rsidRPr="00BB77C1">
              <w:rPr>
                <w:sz w:val="32"/>
              </w:rPr>
              <w:t>2020</w:t>
            </w:r>
            <w:r w:rsidRPr="00BB77C1">
              <w:rPr>
                <w:sz w:val="32"/>
              </w:rPr>
              <w:t>-</w:t>
            </w:r>
            <w:bookmarkEnd w:id="4"/>
            <w:r w:rsidR="00BB77C1" w:rsidRPr="00BB77C1">
              <w:rPr>
                <w:sz w:val="32"/>
              </w:rPr>
              <w:t>0</w:t>
            </w:r>
            <w:r w:rsidR="00324877">
              <w:rPr>
                <w:sz w:val="32"/>
              </w:rPr>
              <w:t>9</w:t>
            </w:r>
            <w:r w:rsidRPr="00BB77C1">
              <w:rPr>
                <w:sz w:val="32"/>
              </w:rPr>
              <w:t>)</w:t>
            </w:r>
          </w:p>
        </w:tc>
      </w:tr>
      <w:tr w:rsidR="004F0988" w14:paraId="2ABEEF53" w14:textId="77777777" w:rsidTr="00BB77C1">
        <w:trPr>
          <w:trHeight w:hRule="exact" w:val="1134"/>
        </w:trPr>
        <w:tc>
          <w:tcPr>
            <w:tcW w:w="10423" w:type="dxa"/>
            <w:gridSpan w:val="2"/>
            <w:shd w:val="clear" w:color="auto" w:fill="auto"/>
          </w:tcPr>
          <w:p w14:paraId="0CF1D815" w14:textId="77777777" w:rsidR="004F0988" w:rsidRPr="00BB77C1" w:rsidRDefault="004F0988" w:rsidP="00133525">
            <w:pPr>
              <w:pStyle w:val="ZB"/>
              <w:framePr w:w="0" w:hRule="auto" w:wrap="auto" w:vAnchor="margin" w:hAnchor="text" w:yAlign="inline"/>
            </w:pPr>
            <w:r w:rsidRPr="00BB77C1">
              <w:t xml:space="preserve">Technical </w:t>
            </w:r>
            <w:bookmarkStart w:id="5" w:name="spectype2"/>
            <w:r w:rsidRPr="00BB77C1">
              <w:t>Specification</w:t>
            </w:r>
            <w:bookmarkEnd w:id="5"/>
          </w:p>
          <w:p w14:paraId="34FB60D7" w14:textId="77777777" w:rsidR="00BA4B8D" w:rsidRPr="00BB77C1" w:rsidRDefault="00BA4B8D" w:rsidP="00BA4B8D">
            <w:pPr>
              <w:pStyle w:val="Guidance"/>
            </w:pPr>
          </w:p>
        </w:tc>
      </w:tr>
      <w:tr w:rsidR="004F0988" w14:paraId="3A89A3E1" w14:textId="77777777" w:rsidTr="00BB77C1">
        <w:trPr>
          <w:trHeight w:hRule="exact" w:val="3686"/>
        </w:trPr>
        <w:tc>
          <w:tcPr>
            <w:tcW w:w="10423" w:type="dxa"/>
            <w:gridSpan w:val="2"/>
            <w:shd w:val="clear" w:color="auto" w:fill="auto"/>
          </w:tcPr>
          <w:p w14:paraId="79F0071C" w14:textId="77777777" w:rsidR="004F0988" w:rsidRPr="00BB77C1" w:rsidRDefault="004F0988" w:rsidP="00133525">
            <w:pPr>
              <w:pStyle w:val="ZT"/>
              <w:framePr w:wrap="auto" w:hAnchor="text" w:yAlign="inline"/>
            </w:pPr>
            <w:r w:rsidRPr="00BB77C1">
              <w:t>3rd Generation Partnership Project;</w:t>
            </w:r>
          </w:p>
          <w:p w14:paraId="084DB3B6" w14:textId="77777777" w:rsidR="004F0988" w:rsidRPr="00BB77C1" w:rsidRDefault="004F0988" w:rsidP="00133525">
            <w:pPr>
              <w:pStyle w:val="ZT"/>
              <w:framePr w:wrap="auto" w:hAnchor="text" w:yAlign="inline"/>
            </w:pPr>
            <w:r w:rsidRPr="00BB77C1">
              <w:t xml:space="preserve">Technical Specification Group </w:t>
            </w:r>
            <w:bookmarkStart w:id="6" w:name="specTitle"/>
            <w:r w:rsidR="00BB77C1" w:rsidRPr="00BB77C1">
              <w:t>Services and System Aspects</w:t>
            </w:r>
            <w:r w:rsidRPr="00BB77C1">
              <w:t>;</w:t>
            </w:r>
          </w:p>
          <w:p w14:paraId="27F40E62" w14:textId="77777777" w:rsidR="009F5A82" w:rsidRDefault="00EB3E37" w:rsidP="00A319F4">
            <w:pPr>
              <w:pStyle w:val="ZT"/>
              <w:framePr w:wrap="auto" w:hAnchor="text" w:yAlign="inline"/>
              <w:wordWrap w:val="0"/>
              <w:rPr>
                <w:lang w:eastAsia="zh-CN"/>
              </w:rPr>
            </w:pPr>
            <w:r>
              <w:rPr>
                <w:lang w:eastAsia="zh-CN"/>
              </w:rPr>
              <w:t>P</w:t>
            </w:r>
            <w:r w:rsidR="00A319F4">
              <w:rPr>
                <w:lang w:eastAsia="zh-CN"/>
              </w:rPr>
              <w:t>olicy management for 5G mobile networks</w:t>
            </w:r>
            <w:r w:rsidR="002343B6">
              <w:rPr>
                <w:lang w:eastAsia="zh-CN"/>
              </w:rPr>
              <w:t>;</w:t>
            </w:r>
          </w:p>
          <w:p w14:paraId="58D88118" w14:textId="66ED2E00" w:rsidR="00062023" w:rsidRDefault="002343B6" w:rsidP="009F5A82">
            <w:pPr>
              <w:pStyle w:val="ZT"/>
              <w:framePr w:wrap="auto" w:hAnchor="text" w:yAlign="inline"/>
              <w:rPr>
                <w:lang w:eastAsia="zh-CN"/>
              </w:rPr>
            </w:pPr>
            <w:r>
              <w:rPr>
                <w:lang w:eastAsia="zh-CN"/>
              </w:rPr>
              <w:t>Stage</w:t>
            </w:r>
            <w:r w:rsidR="009F5A82">
              <w:rPr>
                <w:lang w:eastAsia="zh-CN"/>
              </w:rPr>
              <w:t xml:space="preserve"> </w:t>
            </w:r>
            <w:r>
              <w:rPr>
                <w:lang w:eastAsia="zh-CN"/>
              </w:rPr>
              <w:t>1</w:t>
            </w:r>
          </w:p>
          <w:bookmarkEnd w:id="6"/>
          <w:p w14:paraId="04DD581B" w14:textId="4AE8FAE0" w:rsidR="004F0988" w:rsidRPr="00BB77C1" w:rsidRDefault="004F0988" w:rsidP="00BB77C1">
            <w:pPr>
              <w:pStyle w:val="ZT"/>
              <w:framePr w:wrap="auto" w:hAnchor="text" w:yAlign="inline"/>
              <w:rPr>
                <w:i/>
                <w:sz w:val="28"/>
              </w:rPr>
            </w:pPr>
            <w:r w:rsidRPr="00BB77C1">
              <w:t>(</w:t>
            </w:r>
            <w:r w:rsidRPr="00BB77C1">
              <w:rPr>
                <w:rStyle w:val="ZGSM"/>
              </w:rPr>
              <w:t xml:space="preserve">Release </w:t>
            </w:r>
            <w:bookmarkStart w:id="7" w:name="specRelease"/>
            <w:r w:rsidRPr="00BB77C1">
              <w:rPr>
                <w:rStyle w:val="ZGSM"/>
              </w:rPr>
              <w:t>17</w:t>
            </w:r>
            <w:bookmarkEnd w:id="7"/>
            <w:r w:rsidRPr="00BB77C1">
              <w:t>)</w:t>
            </w:r>
          </w:p>
        </w:tc>
      </w:tr>
      <w:tr w:rsidR="00BF128E" w14:paraId="13803883" w14:textId="77777777" w:rsidTr="00BB77C1">
        <w:tc>
          <w:tcPr>
            <w:tcW w:w="10423" w:type="dxa"/>
            <w:gridSpan w:val="2"/>
            <w:shd w:val="clear" w:color="auto" w:fill="auto"/>
          </w:tcPr>
          <w:p w14:paraId="4D60BEB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9C8ED2" w14:textId="77777777" w:rsidTr="00BB77C1">
        <w:trPr>
          <w:trHeight w:hRule="exact" w:val="1531"/>
        </w:trPr>
        <w:tc>
          <w:tcPr>
            <w:tcW w:w="4883" w:type="dxa"/>
            <w:shd w:val="clear" w:color="auto" w:fill="auto"/>
          </w:tcPr>
          <w:p w14:paraId="3904B383" w14:textId="77777777" w:rsidR="00D57972" w:rsidRDefault="003A6E46">
            <w:r>
              <w:rPr>
                <w:i/>
                <w:noProof/>
                <w:lang w:val="en-US" w:eastAsia="zh-CN"/>
              </w:rPr>
              <w:drawing>
                <wp:inline distT="0" distB="0" distL="0" distR="0" wp14:anchorId="12D90C76" wp14:editId="2BBFC40A">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04676BBB" w14:textId="77777777" w:rsidR="00D57972" w:rsidRDefault="003A6E46" w:rsidP="00133525">
            <w:pPr>
              <w:jc w:val="right"/>
            </w:pPr>
            <w:bookmarkStart w:id="8" w:name="logos"/>
            <w:r>
              <w:rPr>
                <w:noProof/>
                <w:lang w:val="en-US" w:eastAsia="zh-CN"/>
              </w:rPr>
              <w:drawing>
                <wp:inline distT="0" distB="0" distL="0" distR="0" wp14:anchorId="76D07DCF" wp14:editId="377767A9">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8"/>
          </w:p>
        </w:tc>
      </w:tr>
      <w:tr w:rsidR="00C074DD" w14:paraId="0B6FCA50" w14:textId="77777777" w:rsidTr="00BB77C1">
        <w:trPr>
          <w:trHeight w:hRule="exact" w:val="5783"/>
        </w:trPr>
        <w:tc>
          <w:tcPr>
            <w:tcW w:w="10423" w:type="dxa"/>
            <w:gridSpan w:val="2"/>
            <w:shd w:val="clear" w:color="auto" w:fill="auto"/>
          </w:tcPr>
          <w:p w14:paraId="271FD65F" w14:textId="77777777" w:rsidR="00C074DD" w:rsidRPr="00C074DD" w:rsidRDefault="00C074DD" w:rsidP="00C074DD">
            <w:pPr>
              <w:pStyle w:val="Guidance"/>
              <w:rPr>
                <w:b/>
              </w:rPr>
            </w:pPr>
          </w:p>
        </w:tc>
      </w:tr>
      <w:tr w:rsidR="00C074DD" w14:paraId="252026BB" w14:textId="77777777" w:rsidTr="00BB77C1">
        <w:trPr>
          <w:cantSplit/>
          <w:trHeight w:hRule="exact" w:val="964"/>
        </w:trPr>
        <w:tc>
          <w:tcPr>
            <w:tcW w:w="10423" w:type="dxa"/>
            <w:gridSpan w:val="2"/>
            <w:shd w:val="clear" w:color="auto" w:fill="auto"/>
          </w:tcPr>
          <w:p w14:paraId="5AB123B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8B34C30" w14:textId="77777777" w:rsidR="00C074DD" w:rsidRPr="004D3578" w:rsidRDefault="00C074DD" w:rsidP="00C074DD">
            <w:pPr>
              <w:pStyle w:val="ZV"/>
              <w:framePr w:w="0" w:wrap="auto" w:vAnchor="margin" w:hAnchor="text" w:yAlign="inline"/>
            </w:pPr>
          </w:p>
          <w:p w14:paraId="717EB62F" w14:textId="77777777" w:rsidR="00C074DD" w:rsidRPr="00133525" w:rsidRDefault="00C074DD" w:rsidP="00C074DD">
            <w:pPr>
              <w:rPr>
                <w:sz w:val="16"/>
              </w:rPr>
            </w:pPr>
          </w:p>
        </w:tc>
      </w:tr>
      <w:bookmarkEnd w:id="0"/>
    </w:tbl>
    <w:p w14:paraId="5D7A9EE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B644FD" w14:textId="77777777" w:rsidTr="00133525">
        <w:trPr>
          <w:trHeight w:hRule="exact" w:val="5670"/>
        </w:trPr>
        <w:tc>
          <w:tcPr>
            <w:tcW w:w="10423" w:type="dxa"/>
            <w:shd w:val="clear" w:color="auto" w:fill="auto"/>
          </w:tcPr>
          <w:p w14:paraId="44303035" w14:textId="77777777" w:rsidR="00E16509" w:rsidRDefault="00E16509" w:rsidP="00E16509">
            <w:pPr>
              <w:pStyle w:val="Guidance"/>
            </w:pPr>
            <w:bookmarkStart w:id="10" w:name="page2"/>
          </w:p>
        </w:tc>
      </w:tr>
      <w:tr w:rsidR="00E16509" w14:paraId="60CE797F" w14:textId="77777777" w:rsidTr="00C074DD">
        <w:trPr>
          <w:trHeight w:hRule="exact" w:val="5387"/>
        </w:trPr>
        <w:tc>
          <w:tcPr>
            <w:tcW w:w="10423" w:type="dxa"/>
            <w:shd w:val="clear" w:color="auto" w:fill="auto"/>
          </w:tcPr>
          <w:p w14:paraId="7681485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8C04449" w14:textId="77777777" w:rsidR="00E16509" w:rsidRPr="004D3578" w:rsidRDefault="00E16509" w:rsidP="00133525">
            <w:pPr>
              <w:pStyle w:val="FP"/>
              <w:pBdr>
                <w:bottom w:val="single" w:sz="6" w:space="1" w:color="auto"/>
              </w:pBdr>
              <w:ind w:left="2835" w:right="2835"/>
              <w:jc w:val="center"/>
            </w:pPr>
            <w:r w:rsidRPr="004D3578">
              <w:t>Postal address</w:t>
            </w:r>
          </w:p>
          <w:p w14:paraId="63087DE8" w14:textId="77777777" w:rsidR="00E16509" w:rsidRPr="00133525" w:rsidRDefault="00E16509" w:rsidP="00133525">
            <w:pPr>
              <w:pStyle w:val="FP"/>
              <w:ind w:left="2835" w:right="2835"/>
              <w:jc w:val="center"/>
              <w:rPr>
                <w:rFonts w:ascii="Arial" w:hAnsi="Arial"/>
                <w:sz w:val="18"/>
              </w:rPr>
            </w:pPr>
          </w:p>
          <w:p w14:paraId="57D321D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C733C3" w14:textId="77777777" w:rsidR="00E16509" w:rsidRPr="00E53B40" w:rsidRDefault="00E16509" w:rsidP="00133525">
            <w:pPr>
              <w:pStyle w:val="FP"/>
              <w:ind w:left="2835" w:right="2835"/>
              <w:jc w:val="center"/>
              <w:rPr>
                <w:rFonts w:ascii="Arial" w:hAnsi="Arial"/>
                <w:sz w:val="18"/>
                <w:lang w:val="fr-FR"/>
              </w:rPr>
            </w:pPr>
            <w:r w:rsidRPr="00E53B40">
              <w:rPr>
                <w:rFonts w:ascii="Arial" w:hAnsi="Arial"/>
                <w:sz w:val="18"/>
                <w:lang w:val="fr-FR"/>
              </w:rPr>
              <w:t>650 Route des Lucioles - Sophia Antipolis</w:t>
            </w:r>
          </w:p>
          <w:p w14:paraId="4A19B22E" w14:textId="77777777" w:rsidR="00E16509" w:rsidRPr="00E53B40" w:rsidRDefault="00E16509" w:rsidP="00133525">
            <w:pPr>
              <w:pStyle w:val="FP"/>
              <w:ind w:left="2835" w:right="2835"/>
              <w:jc w:val="center"/>
              <w:rPr>
                <w:rFonts w:ascii="Arial" w:hAnsi="Arial"/>
                <w:sz w:val="18"/>
                <w:lang w:val="fr-FR"/>
              </w:rPr>
            </w:pPr>
            <w:r w:rsidRPr="00E53B40">
              <w:rPr>
                <w:rFonts w:ascii="Arial" w:hAnsi="Arial"/>
                <w:sz w:val="18"/>
                <w:lang w:val="fr-FR"/>
              </w:rPr>
              <w:t>Valbonne - FRANCE</w:t>
            </w:r>
          </w:p>
          <w:p w14:paraId="56D56F9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26EEB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A19E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042E16A" w14:textId="77777777" w:rsidR="00E16509" w:rsidRDefault="00E16509" w:rsidP="00133525"/>
        </w:tc>
      </w:tr>
      <w:tr w:rsidR="00E16509" w14:paraId="591EB38D" w14:textId="77777777" w:rsidTr="00C074DD">
        <w:tc>
          <w:tcPr>
            <w:tcW w:w="10423" w:type="dxa"/>
            <w:shd w:val="clear" w:color="auto" w:fill="auto"/>
            <w:vAlign w:val="bottom"/>
          </w:tcPr>
          <w:p w14:paraId="6C17DCBE" w14:textId="77777777" w:rsidR="00E16509" w:rsidRPr="00BB77C1" w:rsidRDefault="00E16509" w:rsidP="00133525">
            <w:pPr>
              <w:pStyle w:val="FP"/>
              <w:pBdr>
                <w:bottom w:val="single" w:sz="6" w:space="1" w:color="auto"/>
              </w:pBdr>
              <w:spacing w:after="240"/>
              <w:jc w:val="center"/>
              <w:rPr>
                <w:rFonts w:ascii="Arial" w:hAnsi="Arial"/>
                <w:b/>
                <w:i/>
                <w:noProof/>
              </w:rPr>
            </w:pPr>
            <w:bookmarkStart w:id="12" w:name="copyrightNotification"/>
            <w:r w:rsidRPr="00BB77C1">
              <w:rPr>
                <w:rFonts w:ascii="Arial" w:hAnsi="Arial"/>
                <w:b/>
                <w:i/>
                <w:noProof/>
              </w:rPr>
              <w:t>Copyright Notification</w:t>
            </w:r>
          </w:p>
          <w:p w14:paraId="6A7C5C88" w14:textId="77777777" w:rsidR="00E16509" w:rsidRPr="00BB77C1" w:rsidRDefault="00E16509" w:rsidP="00133525">
            <w:pPr>
              <w:pStyle w:val="FP"/>
              <w:jc w:val="center"/>
              <w:rPr>
                <w:noProof/>
              </w:rPr>
            </w:pPr>
            <w:r w:rsidRPr="00BB77C1">
              <w:rPr>
                <w:noProof/>
              </w:rPr>
              <w:t>No part may be reproduced except as authorized by written permission.</w:t>
            </w:r>
            <w:r w:rsidRPr="00BB77C1">
              <w:rPr>
                <w:noProof/>
              </w:rPr>
              <w:br/>
              <w:t>The copyright and the foregoing restriction extend to reproduction in all media.</w:t>
            </w:r>
          </w:p>
          <w:p w14:paraId="3FF6C2D2" w14:textId="77777777" w:rsidR="00E16509" w:rsidRPr="00BB77C1" w:rsidRDefault="00E16509" w:rsidP="00133525">
            <w:pPr>
              <w:pStyle w:val="FP"/>
              <w:jc w:val="center"/>
              <w:rPr>
                <w:noProof/>
              </w:rPr>
            </w:pPr>
          </w:p>
          <w:p w14:paraId="789CBDF7" w14:textId="77777777" w:rsidR="00E16509" w:rsidRPr="00BB77C1" w:rsidRDefault="00E16509" w:rsidP="00133525">
            <w:pPr>
              <w:pStyle w:val="FP"/>
              <w:jc w:val="center"/>
              <w:rPr>
                <w:noProof/>
                <w:sz w:val="18"/>
              </w:rPr>
            </w:pPr>
            <w:r w:rsidRPr="00BB77C1">
              <w:rPr>
                <w:noProof/>
                <w:sz w:val="18"/>
              </w:rPr>
              <w:t xml:space="preserve">© </w:t>
            </w:r>
            <w:bookmarkStart w:id="13" w:name="copyrightDate"/>
            <w:r w:rsidRPr="00BB77C1">
              <w:rPr>
                <w:noProof/>
                <w:sz w:val="18"/>
              </w:rPr>
              <w:t>20</w:t>
            </w:r>
            <w:bookmarkEnd w:id="13"/>
            <w:r w:rsidR="00BB77C1" w:rsidRPr="00BB77C1">
              <w:rPr>
                <w:noProof/>
                <w:sz w:val="18"/>
              </w:rPr>
              <w:t>20</w:t>
            </w:r>
            <w:r w:rsidRPr="00BB77C1">
              <w:rPr>
                <w:noProof/>
                <w:sz w:val="18"/>
              </w:rPr>
              <w:t>, 3GPP Organizational Partners (ARIB, ATIS, CCSA, ETSI, TSDSI, TTA, TTC).</w:t>
            </w:r>
            <w:bookmarkStart w:id="14" w:name="copyrightaddon"/>
            <w:bookmarkEnd w:id="14"/>
          </w:p>
          <w:p w14:paraId="3030981B" w14:textId="77777777" w:rsidR="00E16509" w:rsidRPr="00BB77C1" w:rsidRDefault="00E16509" w:rsidP="00133525">
            <w:pPr>
              <w:pStyle w:val="FP"/>
              <w:jc w:val="center"/>
              <w:rPr>
                <w:noProof/>
                <w:sz w:val="18"/>
              </w:rPr>
            </w:pPr>
            <w:r w:rsidRPr="00BB77C1">
              <w:rPr>
                <w:noProof/>
                <w:sz w:val="18"/>
              </w:rPr>
              <w:t>All rights reserved.</w:t>
            </w:r>
          </w:p>
          <w:p w14:paraId="53480286" w14:textId="77777777" w:rsidR="00E16509" w:rsidRPr="00BB77C1" w:rsidRDefault="00E16509" w:rsidP="00E16509">
            <w:pPr>
              <w:pStyle w:val="FP"/>
              <w:rPr>
                <w:noProof/>
                <w:sz w:val="18"/>
              </w:rPr>
            </w:pPr>
          </w:p>
          <w:p w14:paraId="0C95A9CC" w14:textId="77777777" w:rsidR="00E16509" w:rsidRPr="00BB77C1" w:rsidRDefault="00E16509" w:rsidP="00E16509">
            <w:pPr>
              <w:pStyle w:val="FP"/>
              <w:rPr>
                <w:noProof/>
                <w:sz w:val="18"/>
              </w:rPr>
            </w:pPr>
            <w:r w:rsidRPr="00BB77C1">
              <w:rPr>
                <w:noProof/>
                <w:sz w:val="18"/>
              </w:rPr>
              <w:t>UMTS™ is a Trade Mark of ETSI registered for the benefit of its members</w:t>
            </w:r>
          </w:p>
          <w:p w14:paraId="649FA5CA" w14:textId="77777777" w:rsidR="00E16509" w:rsidRPr="00BB77C1" w:rsidRDefault="00E16509" w:rsidP="00E16509">
            <w:pPr>
              <w:pStyle w:val="FP"/>
              <w:rPr>
                <w:noProof/>
                <w:sz w:val="18"/>
              </w:rPr>
            </w:pPr>
            <w:r w:rsidRPr="00BB77C1">
              <w:rPr>
                <w:noProof/>
                <w:sz w:val="18"/>
              </w:rPr>
              <w:t>3GPP™ is a Trade Mark of ETSI registered for the benefit of its Members and of the 3GPP Organizational Partners</w:t>
            </w:r>
            <w:r w:rsidRPr="00BB77C1">
              <w:rPr>
                <w:noProof/>
                <w:sz w:val="18"/>
              </w:rPr>
              <w:br/>
              <w:t>LTE™ is a Trade Mark of ETSI registered for the benefit of its Members and of the 3GPP Organizational Partners</w:t>
            </w:r>
          </w:p>
          <w:p w14:paraId="5BA81671" w14:textId="77777777" w:rsidR="00E16509" w:rsidRPr="00133525" w:rsidRDefault="00E16509" w:rsidP="00E16509">
            <w:pPr>
              <w:pStyle w:val="FP"/>
              <w:rPr>
                <w:noProof/>
                <w:sz w:val="18"/>
              </w:rPr>
            </w:pPr>
            <w:r w:rsidRPr="00BB77C1">
              <w:rPr>
                <w:noProof/>
                <w:sz w:val="18"/>
              </w:rPr>
              <w:t>GSM® and the GSM logo are registered and owned by the GSM Association</w:t>
            </w:r>
            <w:bookmarkEnd w:id="12"/>
          </w:p>
          <w:p w14:paraId="5A71C1A5" w14:textId="77777777" w:rsidR="00E16509" w:rsidRDefault="00E16509" w:rsidP="00133525"/>
        </w:tc>
      </w:tr>
      <w:bookmarkEnd w:id="10"/>
    </w:tbl>
    <w:p w14:paraId="09DB158C" w14:textId="77777777" w:rsidR="00080512" w:rsidRPr="004D3578" w:rsidRDefault="00080512">
      <w:pPr>
        <w:pStyle w:val="TT"/>
      </w:pPr>
      <w:r w:rsidRPr="004D3578">
        <w:br w:type="page"/>
      </w:r>
      <w:bookmarkStart w:id="15" w:name="tableOfContents"/>
      <w:bookmarkEnd w:id="15"/>
      <w:r w:rsidRPr="004D3578">
        <w:lastRenderedPageBreak/>
        <w:t>Contents</w:t>
      </w:r>
    </w:p>
    <w:p w14:paraId="563A38B5" w14:textId="1EBC78B4" w:rsidR="00CC7A97" w:rsidRDefault="00CC7A97">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_Toc50478056 \h </w:instrText>
      </w:r>
      <w:r>
        <w:fldChar w:fldCharType="separate"/>
      </w:r>
      <w:r>
        <w:t>4</w:t>
      </w:r>
      <w:r>
        <w:fldChar w:fldCharType="end"/>
      </w:r>
    </w:p>
    <w:p w14:paraId="129E6201" w14:textId="3AA60FA3" w:rsidR="00CC7A97" w:rsidRDefault="00CC7A97">
      <w:pPr>
        <w:pStyle w:val="TOC1"/>
        <w:rPr>
          <w:rFonts w:asciiTheme="minorHAnsi" w:hAnsiTheme="minorHAnsi" w:cstheme="minorBidi"/>
          <w:szCs w:val="22"/>
          <w:lang w:eastAsia="en-GB"/>
        </w:rPr>
      </w:pPr>
      <w:r>
        <w:t>Introduction</w:t>
      </w:r>
      <w:r>
        <w:tab/>
      </w:r>
      <w:r>
        <w:fldChar w:fldCharType="begin" w:fldLock="1"/>
      </w:r>
      <w:r>
        <w:instrText xml:space="preserve"> PAGEREF _Toc50478057 \h </w:instrText>
      </w:r>
      <w:r>
        <w:fldChar w:fldCharType="separate"/>
      </w:r>
      <w:r>
        <w:t>5</w:t>
      </w:r>
      <w:r>
        <w:fldChar w:fldCharType="end"/>
      </w:r>
    </w:p>
    <w:p w14:paraId="61228991" w14:textId="7E65C712" w:rsidR="00CC7A97" w:rsidRDefault="00CC7A97">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_Toc50478058 \h </w:instrText>
      </w:r>
      <w:r>
        <w:fldChar w:fldCharType="separate"/>
      </w:r>
      <w:r>
        <w:t>5</w:t>
      </w:r>
      <w:r>
        <w:fldChar w:fldCharType="end"/>
      </w:r>
    </w:p>
    <w:p w14:paraId="05046B47" w14:textId="195E13D6" w:rsidR="00CC7A97" w:rsidRDefault="00CC7A97">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_Toc50478059 \h </w:instrText>
      </w:r>
      <w:r>
        <w:fldChar w:fldCharType="separate"/>
      </w:r>
      <w:r>
        <w:t>5</w:t>
      </w:r>
      <w:r>
        <w:fldChar w:fldCharType="end"/>
      </w:r>
    </w:p>
    <w:p w14:paraId="15942FFA" w14:textId="63B43B10" w:rsidR="00CC7A97" w:rsidRDefault="00CC7A97">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and abbreviations</w:t>
      </w:r>
      <w:r>
        <w:tab/>
      </w:r>
      <w:r>
        <w:fldChar w:fldCharType="begin" w:fldLock="1"/>
      </w:r>
      <w:r>
        <w:instrText xml:space="preserve"> PAGEREF _Toc50478060 \h </w:instrText>
      </w:r>
      <w:r>
        <w:fldChar w:fldCharType="separate"/>
      </w:r>
      <w:r>
        <w:t>5</w:t>
      </w:r>
      <w:r>
        <w:fldChar w:fldCharType="end"/>
      </w:r>
    </w:p>
    <w:p w14:paraId="71015199" w14:textId="15A87310" w:rsidR="00CC7A97" w:rsidRDefault="00CC7A97">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_Toc50478061 \h </w:instrText>
      </w:r>
      <w:r>
        <w:fldChar w:fldCharType="separate"/>
      </w:r>
      <w:r>
        <w:t>5</w:t>
      </w:r>
      <w:r>
        <w:fldChar w:fldCharType="end"/>
      </w:r>
    </w:p>
    <w:p w14:paraId="5AA45B3C" w14:textId="71026E51" w:rsidR="00CC7A97" w:rsidRDefault="00CC7A97">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Void</w:t>
      </w:r>
      <w:r>
        <w:tab/>
      </w:r>
      <w:r>
        <w:fldChar w:fldCharType="begin" w:fldLock="1"/>
      </w:r>
      <w:r>
        <w:instrText xml:space="preserve"> PAGEREF _Toc50478062 \h </w:instrText>
      </w:r>
      <w:r>
        <w:fldChar w:fldCharType="separate"/>
      </w:r>
      <w:r>
        <w:t>6</w:t>
      </w:r>
      <w:r>
        <w:fldChar w:fldCharType="end"/>
      </w:r>
    </w:p>
    <w:p w14:paraId="6E4CE1FD" w14:textId="606B4591" w:rsidR="00CC7A97" w:rsidRDefault="00CC7A97">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_Toc50478063 \h </w:instrText>
      </w:r>
      <w:r>
        <w:fldChar w:fldCharType="separate"/>
      </w:r>
      <w:r>
        <w:t>6</w:t>
      </w:r>
      <w:r>
        <w:fldChar w:fldCharType="end"/>
      </w:r>
    </w:p>
    <w:p w14:paraId="168694E8" w14:textId="1AF7D73D" w:rsidR="00CC7A97" w:rsidRDefault="00CC7A97">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Concepts and Background</w:t>
      </w:r>
      <w:r>
        <w:tab/>
      </w:r>
      <w:r>
        <w:fldChar w:fldCharType="begin" w:fldLock="1"/>
      </w:r>
      <w:r>
        <w:instrText xml:space="preserve"> PAGEREF _Toc50478064 \h </w:instrText>
      </w:r>
      <w:r>
        <w:fldChar w:fldCharType="separate"/>
      </w:r>
      <w:r>
        <w:t>6</w:t>
      </w:r>
      <w:r>
        <w:fldChar w:fldCharType="end"/>
      </w:r>
    </w:p>
    <w:p w14:paraId="440B54A2" w14:textId="46851B4E" w:rsidR="00CC7A97" w:rsidRDefault="00CC7A97">
      <w:pPr>
        <w:pStyle w:val="TOC2"/>
        <w:rPr>
          <w:rFonts w:asciiTheme="minorHAnsi" w:hAnsiTheme="minorHAnsi" w:cstheme="minorBidi"/>
          <w:sz w:val="22"/>
          <w:szCs w:val="22"/>
          <w:lang w:eastAsia="en-GB"/>
        </w:rPr>
      </w:pPr>
      <w:r>
        <w:rPr>
          <w:lang w:eastAsia="zh-CN"/>
        </w:rPr>
        <w:t xml:space="preserve">4.1 </w:t>
      </w:r>
      <w:r>
        <w:rPr>
          <w:rFonts w:asciiTheme="minorHAnsi" w:hAnsiTheme="minorHAnsi" w:cstheme="minorBidi"/>
          <w:sz w:val="22"/>
          <w:szCs w:val="22"/>
          <w:lang w:eastAsia="en-GB"/>
        </w:rPr>
        <w:tab/>
      </w:r>
      <w:r>
        <w:rPr>
          <w:lang w:eastAsia="zh-CN"/>
        </w:rPr>
        <w:t>Policy MnS</w:t>
      </w:r>
      <w:r>
        <w:tab/>
      </w:r>
      <w:r>
        <w:fldChar w:fldCharType="begin" w:fldLock="1"/>
      </w:r>
      <w:r>
        <w:instrText xml:space="preserve"> PAGEREF _Toc50478065 \h </w:instrText>
      </w:r>
      <w:r>
        <w:fldChar w:fldCharType="separate"/>
      </w:r>
      <w:r>
        <w:t>6</w:t>
      </w:r>
      <w:r>
        <w:fldChar w:fldCharType="end"/>
      </w:r>
    </w:p>
    <w:p w14:paraId="01BAA837" w14:textId="00D8E06C" w:rsidR="00CC7A97" w:rsidRDefault="00CC7A97">
      <w:pPr>
        <w:pStyle w:val="TOC2"/>
        <w:rPr>
          <w:rFonts w:asciiTheme="minorHAnsi" w:hAnsiTheme="minorHAnsi" w:cstheme="minorBidi"/>
          <w:sz w:val="22"/>
          <w:szCs w:val="22"/>
          <w:lang w:eastAsia="en-GB"/>
        </w:rPr>
      </w:pPr>
      <w:r>
        <w:rPr>
          <w:lang w:eastAsia="zh-CN"/>
        </w:rPr>
        <w:t xml:space="preserve">4.2 </w:t>
      </w:r>
      <w:r>
        <w:rPr>
          <w:rFonts w:asciiTheme="minorHAnsi" w:hAnsiTheme="minorHAnsi" w:cstheme="minorBidi"/>
          <w:sz w:val="22"/>
          <w:szCs w:val="22"/>
          <w:lang w:eastAsia="en-GB"/>
        </w:rPr>
        <w:tab/>
      </w:r>
      <w:r w:rsidRPr="00B50936">
        <w:rPr>
          <w:rFonts w:eastAsia="SimSun"/>
          <w:lang w:eastAsia="zh-CN"/>
        </w:rPr>
        <w:t>P</w:t>
      </w:r>
      <w:r>
        <w:rPr>
          <w:lang w:eastAsia="zh-CN"/>
        </w:rPr>
        <w:t>olicy conflict detection and resolution</w:t>
      </w:r>
      <w:r>
        <w:tab/>
      </w:r>
      <w:r>
        <w:fldChar w:fldCharType="begin" w:fldLock="1"/>
      </w:r>
      <w:r>
        <w:instrText xml:space="preserve"> PAGEREF _Toc50478066 \h </w:instrText>
      </w:r>
      <w:r>
        <w:fldChar w:fldCharType="separate"/>
      </w:r>
      <w:r>
        <w:t>6</w:t>
      </w:r>
      <w:r>
        <w:fldChar w:fldCharType="end"/>
      </w:r>
    </w:p>
    <w:p w14:paraId="70D405E4" w14:textId="7F07E8C0" w:rsidR="00CC7A97" w:rsidRDefault="00CC7A97">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Business level requirements</w:t>
      </w:r>
      <w:r>
        <w:tab/>
      </w:r>
      <w:r>
        <w:fldChar w:fldCharType="begin" w:fldLock="1"/>
      </w:r>
      <w:r>
        <w:instrText xml:space="preserve"> PAGEREF _Toc50478067 \h </w:instrText>
      </w:r>
      <w:r>
        <w:fldChar w:fldCharType="separate"/>
      </w:r>
      <w:r>
        <w:t>6</w:t>
      </w:r>
      <w:r>
        <w:fldChar w:fldCharType="end"/>
      </w:r>
    </w:p>
    <w:p w14:paraId="10F2F9B7" w14:textId="2ECE5554" w:rsidR="00CC7A97" w:rsidRDefault="00CC7A97">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Requirements</w:t>
      </w:r>
      <w:r>
        <w:tab/>
      </w:r>
      <w:r>
        <w:fldChar w:fldCharType="begin" w:fldLock="1"/>
      </w:r>
      <w:r>
        <w:instrText xml:space="preserve"> PAGEREF _Toc50478068 \h </w:instrText>
      </w:r>
      <w:r>
        <w:fldChar w:fldCharType="separate"/>
      </w:r>
      <w:r>
        <w:t>6</w:t>
      </w:r>
      <w:r>
        <w:fldChar w:fldCharType="end"/>
      </w:r>
    </w:p>
    <w:p w14:paraId="54628BAA" w14:textId="60BED314" w:rsidR="00CC7A97" w:rsidRDefault="00CC7A97">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Void</w:t>
      </w:r>
      <w:r>
        <w:tab/>
      </w:r>
      <w:r>
        <w:fldChar w:fldCharType="begin" w:fldLock="1"/>
      </w:r>
      <w:r>
        <w:instrText xml:space="preserve"> PAGEREF _Toc50478069 \h </w:instrText>
      </w:r>
      <w:r>
        <w:fldChar w:fldCharType="separate"/>
      </w:r>
      <w:r>
        <w:t>7</w:t>
      </w:r>
      <w:r>
        <w:fldChar w:fldCharType="end"/>
      </w:r>
    </w:p>
    <w:p w14:paraId="6394DCB6" w14:textId="1A6D5DDC" w:rsidR="00CC7A97" w:rsidRDefault="00CC7A97">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Void</w:t>
      </w:r>
      <w:r>
        <w:tab/>
      </w:r>
      <w:r>
        <w:fldChar w:fldCharType="begin" w:fldLock="1"/>
      </w:r>
      <w:r>
        <w:instrText xml:space="preserve"> PAGEREF _Toc50478070 \h </w:instrText>
      </w:r>
      <w:r>
        <w:fldChar w:fldCharType="separate"/>
      </w:r>
      <w:r>
        <w:t>7</w:t>
      </w:r>
      <w:r>
        <w:fldChar w:fldCharType="end"/>
      </w:r>
    </w:p>
    <w:p w14:paraId="60E417CB" w14:textId="4141A1E7" w:rsidR="00CC7A97" w:rsidRDefault="00CC7A97">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Use cases</w:t>
      </w:r>
      <w:r>
        <w:tab/>
      </w:r>
      <w:r>
        <w:fldChar w:fldCharType="begin" w:fldLock="1"/>
      </w:r>
      <w:r>
        <w:instrText xml:space="preserve"> PAGEREF _Toc50478071 \h </w:instrText>
      </w:r>
      <w:r>
        <w:fldChar w:fldCharType="separate"/>
      </w:r>
      <w:r>
        <w:t>7</w:t>
      </w:r>
      <w:r>
        <w:fldChar w:fldCharType="end"/>
      </w:r>
    </w:p>
    <w:p w14:paraId="2971B33E" w14:textId="3848AC44" w:rsidR="00CC7A97" w:rsidRDefault="00CC7A97">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Deploy IMS network functions in centralized or edge DC’s</w:t>
      </w:r>
      <w:r>
        <w:tab/>
      </w:r>
      <w:r>
        <w:fldChar w:fldCharType="begin" w:fldLock="1"/>
      </w:r>
      <w:r>
        <w:instrText xml:space="preserve"> PAGEREF _Toc50478072 \h </w:instrText>
      </w:r>
      <w:r>
        <w:fldChar w:fldCharType="separate"/>
      </w:r>
      <w:r>
        <w:t>7</w:t>
      </w:r>
      <w:r>
        <w:fldChar w:fldCharType="end"/>
      </w:r>
    </w:p>
    <w:p w14:paraId="09F62BF7" w14:textId="370BDF59" w:rsidR="00CC7A97" w:rsidRDefault="00CC7A97">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Deploy IMS network functions in different DC</w:t>
      </w:r>
      <w:r>
        <w:tab/>
      </w:r>
      <w:r>
        <w:fldChar w:fldCharType="begin" w:fldLock="1"/>
      </w:r>
      <w:r>
        <w:instrText xml:space="preserve"> PAGEREF _Toc50478073 \h </w:instrText>
      </w:r>
      <w:r>
        <w:fldChar w:fldCharType="separate"/>
      </w:r>
      <w:r>
        <w:t>7</w:t>
      </w:r>
      <w:r>
        <w:fldChar w:fldCharType="end"/>
      </w:r>
    </w:p>
    <w:p w14:paraId="44015F6C" w14:textId="1F74FB18" w:rsidR="00CC7A97" w:rsidRDefault="00CC7A97">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D</w:t>
      </w:r>
      <w:r w:rsidRPr="00B50936">
        <w:rPr>
          <w:rFonts w:eastAsia="SimSun"/>
        </w:rPr>
        <w:t xml:space="preserve">eploy IMS network </w:t>
      </w:r>
      <w:r>
        <w:t xml:space="preserve">functions </w:t>
      </w:r>
      <w:r w:rsidRPr="00B50936">
        <w:rPr>
          <w:rFonts w:eastAsia="SimSun"/>
        </w:rPr>
        <w:t xml:space="preserve">in </w:t>
      </w:r>
      <w:r>
        <w:t>a same DC</w:t>
      </w:r>
      <w:r>
        <w:tab/>
      </w:r>
      <w:r>
        <w:fldChar w:fldCharType="begin" w:fldLock="1"/>
      </w:r>
      <w:r>
        <w:instrText xml:space="preserve"> PAGEREF _Toc50478074 \h </w:instrText>
      </w:r>
      <w:r>
        <w:fldChar w:fldCharType="separate"/>
      </w:r>
      <w:r>
        <w:t>8</w:t>
      </w:r>
      <w:r>
        <w:fldChar w:fldCharType="end"/>
      </w:r>
    </w:p>
    <w:p w14:paraId="03B69106" w14:textId="39DDB372" w:rsidR="00CC7A97" w:rsidRDefault="00CC7A97">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Specification level requirements</w:t>
      </w:r>
      <w:r>
        <w:tab/>
      </w:r>
      <w:r>
        <w:fldChar w:fldCharType="begin" w:fldLock="1"/>
      </w:r>
      <w:r>
        <w:instrText xml:space="preserve"> PAGEREF _Toc50478075 \h </w:instrText>
      </w:r>
      <w:r>
        <w:fldChar w:fldCharType="separate"/>
      </w:r>
      <w:r>
        <w:t>9</w:t>
      </w:r>
      <w:r>
        <w:fldChar w:fldCharType="end"/>
      </w:r>
    </w:p>
    <w:p w14:paraId="0DE63E0B" w14:textId="1985516E" w:rsidR="00CC7A97" w:rsidRDefault="00CC7A97">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Requirements</w:t>
      </w:r>
      <w:r>
        <w:tab/>
      </w:r>
      <w:r>
        <w:fldChar w:fldCharType="begin" w:fldLock="1"/>
      </w:r>
      <w:r>
        <w:instrText xml:space="preserve"> PAGEREF _Toc50478076 \h </w:instrText>
      </w:r>
      <w:r>
        <w:fldChar w:fldCharType="separate"/>
      </w:r>
      <w:r>
        <w:t>9</w:t>
      </w:r>
      <w:r>
        <w:fldChar w:fldCharType="end"/>
      </w:r>
    </w:p>
    <w:p w14:paraId="54E6DB93" w14:textId="0BFC1C5C" w:rsidR="00CC7A97" w:rsidRDefault="00CC7A97">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_Toc50478077 \h </w:instrText>
      </w:r>
      <w:r>
        <w:fldChar w:fldCharType="separate"/>
      </w:r>
      <w:r>
        <w:t>10</w:t>
      </w:r>
      <w:r>
        <w:fldChar w:fldCharType="end"/>
      </w:r>
    </w:p>
    <w:p w14:paraId="3AFD4D0D" w14:textId="37827D5B" w:rsidR="00080512" w:rsidRPr="004D3578" w:rsidRDefault="00CC7A97">
      <w:r>
        <w:rPr>
          <w:noProof/>
          <w:sz w:val="22"/>
        </w:rPr>
        <w:fldChar w:fldCharType="end"/>
      </w:r>
    </w:p>
    <w:p w14:paraId="2281B860" w14:textId="77777777" w:rsidR="0074026F" w:rsidRPr="007B600E" w:rsidRDefault="00080512" w:rsidP="0074026F">
      <w:pPr>
        <w:pStyle w:val="Guidance"/>
      </w:pPr>
      <w:r w:rsidRPr="004D3578">
        <w:br w:type="page"/>
      </w:r>
    </w:p>
    <w:p w14:paraId="658B0DBE" w14:textId="77777777" w:rsidR="00080512" w:rsidRDefault="00080512">
      <w:pPr>
        <w:pStyle w:val="Heading1"/>
      </w:pPr>
      <w:bookmarkStart w:id="16" w:name="foreword"/>
      <w:bookmarkStart w:id="17" w:name="_Toc49778222"/>
      <w:bookmarkStart w:id="18" w:name="_Toc50477796"/>
      <w:bookmarkStart w:id="19" w:name="_Toc50478056"/>
      <w:bookmarkEnd w:id="16"/>
      <w:r w:rsidRPr="004D3578">
        <w:lastRenderedPageBreak/>
        <w:t>Foreword</w:t>
      </w:r>
      <w:bookmarkEnd w:id="17"/>
      <w:bookmarkEnd w:id="18"/>
      <w:bookmarkEnd w:id="19"/>
    </w:p>
    <w:p w14:paraId="229B2E2F" w14:textId="77777777" w:rsidR="00080512" w:rsidRPr="004D3578" w:rsidRDefault="00080512">
      <w:r w:rsidRPr="000E4538">
        <w:t xml:space="preserve">This Technical </w:t>
      </w:r>
      <w:bookmarkStart w:id="20" w:name="spectype3"/>
      <w:r w:rsidRPr="000E4538">
        <w:t>Specification</w:t>
      </w:r>
      <w:bookmarkEnd w:id="20"/>
      <w:r w:rsidRPr="000E4538">
        <w:t xml:space="preserve"> has been produced by the 3</w:t>
      </w:r>
      <w:r w:rsidR="00F04712" w:rsidRPr="000E4538">
        <w:t>rd</w:t>
      </w:r>
      <w:r w:rsidRPr="000E4538">
        <w:t xml:space="preserve"> Generation Partnership Project (3GPP).</w:t>
      </w:r>
    </w:p>
    <w:p w14:paraId="364773B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2F7851" w14:textId="77777777" w:rsidR="00080512" w:rsidRPr="004D3578" w:rsidRDefault="00080512">
      <w:pPr>
        <w:pStyle w:val="B1"/>
      </w:pPr>
      <w:r w:rsidRPr="004D3578">
        <w:t>Version x.y.z</w:t>
      </w:r>
    </w:p>
    <w:p w14:paraId="2E279BC9" w14:textId="77777777" w:rsidR="00080512" w:rsidRPr="004D3578" w:rsidRDefault="00080512">
      <w:pPr>
        <w:pStyle w:val="B1"/>
      </w:pPr>
      <w:r w:rsidRPr="004D3578">
        <w:t>where:</w:t>
      </w:r>
    </w:p>
    <w:p w14:paraId="40903846" w14:textId="77777777" w:rsidR="00080512" w:rsidRPr="004D3578" w:rsidRDefault="00080512">
      <w:pPr>
        <w:pStyle w:val="B2"/>
      </w:pPr>
      <w:r w:rsidRPr="004D3578">
        <w:t>x</w:t>
      </w:r>
      <w:r w:rsidRPr="004D3578">
        <w:tab/>
        <w:t>the first digit:</w:t>
      </w:r>
    </w:p>
    <w:p w14:paraId="77CBAF7E" w14:textId="77777777" w:rsidR="00080512" w:rsidRPr="004D3578" w:rsidRDefault="00080512">
      <w:pPr>
        <w:pStyle w:val="B3"/>
      </w:pPr>
      <w:r w:rsidRPr="004D3578">
        <w:t>1</w:t>
      </w:r>
      <w:r w:rsidRPr="004D3578">
        <w:tab/>
        <w:t>presented to TSG for information;</w:t>
      </w:r>
    </w:p>
    <w:p w14:paraId="5C185B59" w14:textId="77777777" w:rsidR="00080512" w:rsidRPr="004D3578" w:rsidRDefault="00080512">
      <w:pPr>
        <w:pStyle w:val="B3"/>
      </w:pPr>
      <w:r w:rsidRPr="004D3578">
        <w:t>2</w:t>
      </w:r>
      <w:r w:rsidRPr="004D3578">
        <w:tab/>
        <w:t>presented to TSG for approval;</w:t>
      </w:r>
    </w:p>
    <w:p w14:paraId="2D7558CC" w14:textId="77777777" w:rsidR="00080512" w:rsidRPr="004D3578" w:rsidRDefault="00080512">
      <w:pPr>
        <w:pStyle w:val="B3"/>
      </w:pPr>
      <w:r w:rsidRPr="004D3578">
        <w:t>3</w:t>
      </w:r>
      <w:r w:rsidRPr="004D3578">
        <w:tab/>
        <w:t>or greater indicates TSG approved document under change control.</w:t>
      </w:r>
    </w:p>
    <w:p w14:paraId="09DC606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C1907" w14:textId="77777777" w:rsidR="00080512" w:rsidRDefault="00080512">
      <w:pPr>
        <w:pStyle w:val="B2"/>
      </w:pPr>
      <w:r w:rsidRPr="004D3578">
        <w:t>z</w:t>
      </w:r>
      <w:r w:rsidRPr="004D3578">
        <w:tab/>
        <w:t>the third digit is incremented when editorial only changes have been incorporated in the document.</w:t>
      </w:r>
    </w:p>
    <w:p w14:paraId="5FD74DD1" w14:textId="77777777" w:rsidR="008C384C" w:rsidRDefault="008C384C" w:rsidP="008C384C">
      <w:r>
        <w:t xml:space="preserve">In </w:t>
      </w:r>
      <w:r w:rsidR="0074026F">
        <w:t>the present</w:t>
      </w:r>
      <w:r>
        <w:t xml:space="preserve"> document, modal verbs have the following meanings:</w:t>
      </w:r>
    </w:p>
    <w:p w14:paraId="61D122BD" w14:textId="77777777" w:rsidR="008C384C" w:rsidRDefault="008C384C" w:rsidP="00774DA4">
      <w:pPr>
        <w:pStyle w:val="EX"/>
      </w:pPr>
      <w:r w:rsidRPr="008C384C">
        <w:rPr>
          <w:b/>
        </w:rPr>
        <w:t>shall</w:t>
      </w:r>
      <w:r>
        <w:tab/>
      </w:r>
      <w:r>
        <w:tab/>
        <w:t>indicates a mandatory requirement to do something</w:t>
      </w:r>
    </w:p>
    <w:p w14:paraId="2F2EA85E" w14:textId="77777777" w:rsidR="008C384C" w:rsidRDefault="008C384C" w:rsidP="00774DA4">
      <w:pPr>
        <w:pStyle w:val="EX"/>
      </w:pPr>
      <w:r w:rsidRPr="008C384C">
        <w:rPr>
          <w:b/>
        </w:rPr>
        <w:t>shall not</w:t>
      </w:r>
      <w:r>
        <w:tab/>
        <w:t>indicates an interdiction (</w:t>
      </w:r>
      <w:r w:rsidR="001F1132">
        <w:t>prohibition</w:t>
      </w:r>
      <w:r>
        <w:t>) to do something</w:t>
      </w:r>
    </w:p>
    <w:p w14:paraId="2BFDF3B8" w14:textId="77777777" w:rsidR="00BA19ED" w:rsidRPr="004D3578" w:rsidRDefault="00BA19ED" w:rsidP="00A27486">
      <w:r>
        <w:t>The constructions "shall" and "shall not" are confined to the context of normative provisions, and do not appear in Technical Reports.</w:t>
      </w:r>
    </w:p>
    <w:p w14:paraId="487B9DF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96777C0" w14:textId="77777777" w:rsidR="008C384C" w:rsidRDefault="008C384C" w:rsidP="00774DA4">
      <w:pPr>
        <w:pStyle w:val="EX"/>
      </w:pPr>
      <w:r w:rsidRPr="008C384C">
        <w:rPr>
          <w:b/>
        </w:rPr>
        <w:t>should</w:t>
      </w:r>
      <w:r>
        <w:tab/>
      </w:r>
      <w:r>
        <w:tab/>
        <w:t>indicates a recommendation to do something</w:t>
      </w:r>
    </w:p>
    <w:p w14:paraId="2169DFFC" w14:textId="77777777" w:rsidR="008C384C" w:rsidRDefault="008C384C" w:rsidP="00774DA4">
      <w:pPr>
        <w:pStyle w:val="EX"/>
      </w:pPr>
      <w:r w:rsidRPr="008C384C">
        <w:rPr>
          <w:b/>
        </w:rPr>
        <w:t>should not</w:t>
      </w:r>
      <w:r>
        <w:tab/>
        <w:t>indicates a recommendation not to do something</w:t>
      </w:r>
    </w:p>
    <w:p w14:paraId="75C29B36" w14:textId="77777777" w:rsidR="008C384C" w:rsidRDefault="008C384C" w:rsidP="00774DA4">
      <w:pPr>
        <w:pStyle w:val="EX"/>
      </w:pPr>
      <w:r w:rsidRPr="00774DA4">
        <w:rPr>
          <w:b/>
        </w:rPr>
        <w:t>may</w:t>
      </w:r>
      <w:r>
        <w:tab/>
      </w:r>
      <w:r>
        <w:tab/>
        <w:t>indicates permission to do something</w:t>
      </w:r>
    </w:p>
    <w:p w14:paraId="45C9708F" w14:textId="77777777" w:rsidR="008C384C" w:rsidRDefault="008C384C" w:rsidP="00774DA4">
      <w:pPr>
        <w:pStyle w:val="EX"/>
      </w:pPr>
      <w:r w:rsidRPr="00774DA4">
        <w:rPr>
          <w:b/>
        </w:rPr>
        <w:t>need not</w:t>
      </w:r>
      <w:r>
        <w:tab/>
        <w:t>indicates permission not to do something</w:t>
      </w:r>
    </w:p>
    <w:p w14:paraId="5BF007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251F76A" w14:textId="77777777" w:rsidR="008C384C" w:rsidRDefault="008C384C" w:rsidP="00774DA4">
      <w:pPr>
        <w:pStyle w:val="EX"/>
      </w:pPr>
      <w:r w:rsidRPr="00774DA4">
        <w:rPr>
          <w:b/>
        </w:rPr>
        <w:t>can</w:t>
      </w:r>
      <w:r>
        <w:tab/>
      </w:r>
      <w:r>
        <w:tab/>
        <w:t>indicates</w:t>
      </w:r>
      <w:r w:rsidR="00774DA4">
        <w:t xml:space="preserve"> that something is possible</w:t>
      </w:r>
    </w:p>
    <w:p w14:paraId="3D8D71F4" w14:textId="77777777" w:rsidR="00774DA4" w:rsidRDefault="00774DA4" w:rsidP="00774DA4">
      <w:pPr>
        <w:pStyle w:val="EX"/>
      </w:pPr>
      <w:r w:rsidRPr="00774DA4">
        <w:rPr>
          <w:b/>
        </w:rPr>
        <w:t>cannot</w:t>
      </w:r>
      <w:r>
        <w:tab/>
      </w:r>
      <w:r>
        <w:tab/>
        <w:t>indicates that something is impossible</w:t>
      </w:r>
    </w:p>
    <w:p w14:paraId="76596C5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F9D2EA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C1289D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3DDAA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FA67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4F4504" w14:textId="77777777" w:rsidR="001F1132" w:rsidRDefault="001F1132" w:rsidP="001F1132">
      <w:r>
        <w:t>In addition:</w:t>
      </w:r>
    </w:p>
    <w:p w14:paraId="6617A39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3EC8CF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E790EE" w14:textId="77777777" w:rsidR="00774DA4" w:rsidRPr="004D3578" w:rsidRDefault="00647114" w:rsidP="00A27486">
      <w:r>
        <w:t>The constructions "is" and "is not" do not indicate requirements.</w:t>
      </w:r>
    </w:p>
    <w:p w14:paraId="12AFC7B7" w14:textId="77777777" w:rsidR="00080512" w:rsidRDefault="00080512">
      <w:pPr>
        <w:pStyle w:val="Heading1"/>
      </w:pPr>
      <w:bookmarkStart w:id="21" w:name="introduction"/>
      <w:bookmarkStart w:id="22" w:name="_Toc49778223"/>
      <w:bookmarkStart w:id="23" w:name="_Toc50477797"/>
      <w:bookmarkStart w:id="24" w:name="_Toc50478057"/>
      <w:bookmarkEnd w:id="21"/>
      <w:r w:rsidRPr="004D3578">
        <w:t>Introduction</w:t>
      </w:r>
      <w:bookmarkEnd w:id="22"/>
      <w:bookmarkEnd w:id="23"/>
      <w:bookmarkEnd w:id="24"/>
    </w:p>
    <w:p w14:paraId="7C8D755E" w14:textId="77777777" w:rsidR="00A9504B" w:rsidRDefault="00A9504B" w:rsidP="00A9504B">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59DC98B3" w14:textId="77777777" w:rsidR="00A9504B" w:rsidRDefault="00A9504B" w:rsidP="00A9504B">
      <w:pPr>
        <w:pStyle w:val="B1"/>
        <w:rPr>
          <w:b/>
          <w:lang w:val="en-US" w:eastAsia="zh-CN"/>
        </w:rPr>
      </w:pPr>
      <w:r>
        <w:rPr>
          <w:b/>
        </w:rPr>
        <w:t>TS 28.</w:t>
      </w:r>
      <w:r>
        <w:rPr>
          <w:rFonts w:hint="eastAsia"/>
          <w:b/>
          <w:lang w:val="en-US" w:eastAsia="zh-CN"/>
        </w:rPr>
        <w:t>555</w:t>
      </w:r>
      <w:r>
        <w:rPr>
          <w:b/>
        </w:rPr>
        <w:t>:</w:t>
      </w:r>
      <w:r>
        <w:rPr>
          <w:b/>
        </w:rPr>
        <w:tab/>
        <w:t>P</w:t>
      </w:r>
      <w:r>
        <w:rPr>
          <w:rFonts w:hint="eastAsia"/>
          <w:b/>
        </w:rPr>
        <w:t>olicy management for 5G mobile network</w:t>
      </w:r>
      <w:r>
        <w:rPr>
          <w:rFonts w:hint="eastAsia"/>
          <w:b/>
          <w:lang w:val="en-US" w:eastAsia="zh-CN"/>
        </w:rPr>
        <w:t>s</w:t>
      </w:r>
      <w:r>
        <w:rPr>
          <w:b/>
          <w:lang w:val="en-US" w:eastAsia="zh-CN"/>
        </w:rPr>
        <w:t>; Stage 1[2]</w:t>
      </w:r>
      <w:r>
        <w:rPr>
          <w:rFonts w:hint="eastAsia"/>
          <w:b/>
          <w:lang w:val="en-US" w:eastAsia="zh-CN"/>
        </w:rPr>
        <w:t>.</w:t>
      </w:r>
    </w:p>
    <w:p w14:paraId="2EE12671" w14:textId="58503963" w:rsidR="005A5C1B" w:rsidRPr="004D3578" w:rsidRDefault="00A9504B" w:rsidP="004F796D">
      <w:pPr>
        <w:pStyle w:val="B1"/>
        <w:ind w:left="1418" w:hanging="1134"/>
      </w:pPr>
      <w:r>
        <w:t>TS 28.55</w:t>
      </w:r>
      <w:r>
        <w:rPr>
          <w:rFonts w:hint="eastAsia"/>
          <w:lang w:val="en-US" w:eastAsia="zh-CN"/>
        </w:rPr>
        <w:t>6</w:t>
      </w:r>
      <w:r>
        <w:t>:</w:t>
      </w:r>
      <w:r>
        <w:tab/>
        <w:t>P</w:t>
      </w:r>
      <w:r>
        <w:rPr>
          <w:rFonts w:hint="eastAsia"/>
        </w:rPr>
        <w:t>olicy management for 5G mobile networks;</w:t>
      </w:r>
      <w:r>
        <w:t xml:space="preserve"> </w:t>
      </w:r>
      <w:r>
        <w:rPr>
          <w:rFonts w:hint="eastAsia"/>
        </w:rPr>
        <w:t>Stage2 and Stage3</w:t>
      </w:r>
      <w:r>
        <w:rPr>
          <w:b/>
          <w:lang w:val="en-US" w:eastAsia="zh-CN"/>
        </w:rPr>
        <w:t>[3]</w:t>
      </w:r>
      <w:r>
        <w:t>.</w:t>
      </w:r>
      <w:bookmarkStart w:id="25" w:name="scope"/>
      <w:bookmarkEnd w:id="25"/>
    </w:p>
    <w:p w14:paraId="0E8C8DE7" w14:textId="77777777" w:rsidR="00080512" w:rsidRPr="004D3578" w:rsidRDefault="00080512" w:rsidP="009D5310">
      <w:pPr>
        <w:pStyle w:val="Heading1"/>
      </w:pPr>
      <w:bookmarkStart w:id="26" w:name="_Toc49778224"/>
      <w:bookmarkStart w:id="27" w:name="_Toc50477798"/>
      <w:bookmarkStart w:id="28" w:name="_Toc50478058"/>
      <w:r w:rsidRPr="004D3578">
        <w:t>1</w:t>
      </w:r>
      <w:r w:rsidRPr="004D3578">
        <w:tab/>
        <w:t>Scope</w:t>
      </w:r>
      <w:bookmarkEnd w:id="26"/>
      <w:bookmarkEnd w:id="27"/>
      <w:bookmarkEnd w:id="28"/>
    </w:p>
    <w:p w14:paraId="412C8A05" w14:textId="77777777" w:rsidR="00080512" w:rsidRPr="004D3578" w:rsidRDefault="00080512">
      <w:r w:rsidRPr="004D3578">
        <w:t xml:space="preserve">The present document </w:t>
      </w:r>
      <w:r w:rsidR="00802F29">
        <w:t>specifies</w:t>
      </w:r>
      <w:r w:rsidR="00802F29">
        <w:rPr>
          <w:lang w:eastAsia="zh-CN"/>
        </w:rPr>
        <w:t xml:space="preserve"> the</w:t>
      </w:r>
      <w:r w:rsidR="00802F29">
        <w:rPr>
          <w:rFonts w:hint="eastAsia"/>
          <w:lang w:val="en-US" w:eastAsia="zh-CN"/>
        </w:rPr>
        <w:t xml:space="preserve"> concepts, </w:t>
      </w:r>
      <w:r w:rsidR="00802F29">
        <w:rPr>
          <w:lang w:eastAsia="zh-CN"/>
        </w:rPr>
        <w:t>requirements</w:t>
      </w:r>
      <w:r w:rsidR="00802F29">
        <w:rPr>
          <w:rFonts w:hint="eastAsia"/>
          <w:lang w:val="en-US" w:eastAsia="zh-CN"/>
        </w:rPr>
        <w:t xml:space="preserve"> and </w:t>
      </w:r>
      <w:r w:rsidR="00802F29">
        <w:rPr>
          <w:lang w:eastAsia="zh-CN"/>
        </w:rPr>
        <w:t xml:space="preserve">use cases </w:t>
      </w:r>
      <w:r w:rsidR="00802F29">
        <w:rPr>
          <w:rFonts w:hint="eastAsia"/>
          <w:lang w:val="en-US" w:eastAsia="zh-CN"/>
        </w:rPr>
        <w:t xml:space="preserve">for </w:t>
      </w:r>
      <w:r w:rsidR="00802F29">
        <w:rPr>
          <w:lang w:val="en-US" w:eastAsia="zh-CN"/>
        </w:rPr>
        <w:t xml:space="preserve">network </w:t>
      </w:r>
      <w:r w:rsidR="00802F29">
        <w:rPr>
          <w:lang w:eastAsia="zh-CN"/>
        </w:rPr>
        <w:t>policy management</w:t>
      </w:r>
      <w:r w:rsidR="00802F29">
        <w:rPr>
          <w:rFonts w:hint="eastAsia"/>
          <w:lang w:eastAsia="zh-CN"/>
        </w:rPr>
        <w:t xml:space="preserve"> </w:t>
      </w:r>
      <w:r w:rsidR="00802F29">
        <w:rPr>
          <w:rFonts w:hint="eastAsia"/>
          <w:lang w:val="en-US" w:eastAsia="zh-CN"/>
        </w:rPr>
        <w:t>in 5</w:t>
      </w:r>
      <w:r w:rsidR="00802F29">
        <w:rPr>
          <w:rFonts w:hint="eastAsia"/>
          <w:lang w:eastAsia="zh-CN"/>
        </w:rPr>
        <w:t>G networks</w:t>
      </w:r>
      <w:r w:rsidR="00802F29">
        <w:rPr>
          <w:lang w:eastAsia="zh-CN"/>
        </w:rPr>
        <w:t>.</w:t>
      </w:r>
    </w:p>
    <w:p w14:paraId="64B7B702" w14:textId="77777777" w:rsidR="005A5C1B" w:rsidRPr="009D5310" w:rsidRDefault="00080512" w:rsidP="009D5310">
      <w:pPr>
        <w:pStyle w:val="Heading1"/>
      </w:pPr>
      <w:bookmarkStart w:id="29" w:name="references"/>
      <w:bookmarkStart w:id="30" w:name="_Toc49778225"/>
      <w:bookmarkStart w:id="31" w:name="_Toc50477799"/>
      <w:bookmarkStart w:id="32" w:name="_Toc50478059"/>
      <w:bookmarkEnd w:id="29"/>
      <w:r w:rsidRPr="004D3578">
        <w:t>2</w:t>
      </w:r>
      <w:r w:rsidRPr="004D3578">
        <w:tab/>
        <w:t>References</w:t>
      </w:r>
      <w:bookmarkEnd w:id="30"/>
      <w:bookmarkEnd w:id="31"/>
      <w:bookmarkEnd w:id="32"/>
    </w:p>
    <w:p w14:paraId="76F4B5B8" w14:textId="77777777" w:rsidR="00080512" w:rsidRPr="004D3578" w:rsidRDefault="00080512">
      <w:r w:rsidRPr="004D3578">
        <w:t>The following documents contain provisions which, through reference in this text, constitute provisions of the present document.</w:t>
      </w:r>
    </w:p>
    <w:p w14:paraId="24EC469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5BB963" w14:textId="77777777" w:rsidR="00080512" w:rsidRPr="004D3578" w:rsidRDefault="00051834" w:rsidP="00051834">
      <w:pPr>
        <w:pStyle w:val="B1"/>
      </w:pPr>
      <w:r>
        <w:t>-</w:t>
      </w:r>
      <w:r>
        <w:tab/>
      </w:r>
      <w:r w:rsidR="00080512" w:rsidRPr="004D3578">
        <w:t>For a specific reference, subsequent revisions do not apply.</w:t>
      </w:r>
    </w:p>
    <w:p w14:paraId="34E3D1D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2F6453B" w14:textId="77777777" w:rsidR="00EC4A25" w:rsidRDefault="00EC4A25" w:rsidP="00EC4A25">
      <w:pPr>
        <w:pStyle w:val="EX"/>
      </w:pPr>
      <w:r w:rsidRPr="004D3578">
        <w:t>[1]</w:t>
      </w:r>
      <w:r w:rsidRPr="004D3578">
        <w:tab/>
        <w:t>3GPP TR 21.905: "Vocabulary for 3GPP Specifications".</w:t>
      </w:r>
    </w:p>
    <w:p w14:paraId="5CCAA247" w14:textId="77777777" w:rsidR="00A9504B" w:rsidRDefault="00A9504B" w:rsidP="00A9504B">
      <w:pPr>
        <w:pStyle w:val="EX"/>
      </w:pPr>
      <w:r>
        <w:t>[2]</w:t>
      </w:r>
      <w:r>
        <w:tab/>
        <w:t>3GPP TS 28.555: "</w:t>
      </w:r>
      <w:r w:rsidRPr="0042155F">
        <w:t>P</w:t>
      </w:r>
      <w:r w:rsidRPr="0042155F">
        <w:rPr>
          <w:rFonts w:hint="eastAsia"/>
        </w:rPr>
        <w:t>olicy management for 5G mobile network</w:t>
      </w:r>
      <w:r w:rsidRPr="0042155F">
        <w:rPr>
          <w:rFonts w:hint="eastAsia"/>
          <w:lang w:val="en-US" w:eastAsia="zh-CN"/>
        </w:rPr>
        <w:t>s</w:t>
      </w:r>
      <w:r w:rsidRPr="0042155F">
        <w:rPr>
          <w:lang w:val="en-US" w:eastAsia="zh-CN"/>
        </w:rPr>
        <w:t>; Stage 1</w:t>
      </w:r>
      <w:r>
        <w:t>".</w:t>
      </w:r>
    </w:p>
    <w:p w14:paraId="64C06052" w14:textId="77777777" w:rsidR="00802F29" w:rsidRPr="009D5310" w:rsidRDefault="00A9504B" w:rsidP="00A9504B">
      <w:pPr>
        <w:pStyle w:val="EX"/>
      </w:pPr>
      <w:r>
        <w:t>[3]</w:t>
      </w:r>
      <w:r>
        <w:tab/>
        <w:t>3GPP TS 28.556: "P</w:t>
      </w:r>
      <w:r>
        <w:rPr>
          <w:rFonts w:hint="eastAsia"/>
        </w:rPr>
        <w:t>olicy management for 5G mobile networks;</w:t>
      </w:r>
      <w:r>
        <w:t xml:space="preserve"> </w:t>
      </w:r>
      <w:r>
        <w:rPr>
          <w:rFonts w:hint="eastAsia"/>
        </w:rPr>
        <w:t>Stage</w:t>
      </w:r>
      <w:r w:rsidR="006E6A15">
        <w:t xml:space="preserve"> </w:t>
      </w:r>
      <w:r>
        <w:rPr>
          <w:rFonts w:hint="eastAsia"/>
        </w:rPr>
        <w:t>2 and Stage</w:t>
      </w:r>
      <w:r w:rsidR="006E6A15">
        <w:t xml:space="preserve"> </w:t>
      </w:r>
      <w:r>
        <w:rPr>
          <w:rFonts w:hint="eastAsia"/>
        </w:rPr>
        <w:t>3</w:t>
      </w:r>
      <w:r>
        <w:t>".</w:t>
      </w:r>
    </w:p>
    <w:p w14:paraId="433C2486" w14:textId="77777777" w:rsidR="00A9504B" w:rsidRPr="009D5310" w:rsidRDefault="00F73DD9" w:rsidP="009D5310">
      <w:pPr>
        <w:pStyle w:val="EX"/>
      </w:pPr>
      <w:r>
        <w:t>[4]</w:t>
      </w:r>
      <w:r>
        <w:tab/>
        <w:t>ETSI GR NFV-IFA 023 (V3.1.1): "Network Function Virtualisation (NFV); Management and Orchestration; Report on Policy Management in MANO; Release 3".</w:t>
      </w:r>
    </w:p>
    <w:p w14:paraId="7551F062" w14:textId="02FD5442" w:rsidR="00080512" w:rsidRPr="004D3578" w:rsidRDefault="00080512">
      <w:pPr>
        <w:pStyle w:val="Heading1"/>
      </w:pPr>
      <w:bookmarkStart w:id="33" w:name="definitions"/>
      <w:bookmarkStart w:id="34" w:name="_Toc49778226"/>
      <w:bookmarkStart w:id="35" w:name="_Toc50477800"/>
      <w:bookmarkStart w:id="36" w:name="_Toc50478060"/>
      <w:bookmarkEnd w:id="33"/>
      <w:r w:rsidRPr="004D3578">
        <w:t>3</w:t>
      </w:r>
      <w:r w:rsidRPr="004D3578">
        <w:tab/>
        <w:t>Definitions</w:t>
      </w:r>
      <w:r w:rsidR="00602AEA">
        <w:t xml:space="preserve"> of terms</w:t>
      </w:r>
      <w:r w:rsidR="004F796D">
        <w:t xml:space="preserve"> and</w:t>
      </w:r>
      <w:r w:rsidR="00602AEA">
        <w:t xml:space="preserve"> abbreviations</w:t>
      </w:r>
      <w:bookmarkEnd w:id="34"/>
      <w:bookmarkEnd w:id="35"/>
      <w:bookmarkEnd w:id="36"/>
    </w:p>
    <w:p w14:paraId="637FD949" w14:textId="77777777" w:rsidR="00080512" w:rsidRPr="004D3578" w:rsidRDefault="00080512">
      <w:pPr>
        <w:pStyle w:val="Heading2"/>
      </w:pPr>
      <w:bookmarkStart w:id="37" w:name="_Toc49778227"/>
      <w:bookmarkStart w:id="38" w:name="_Toc50477801"/>
      <w:bookmarkStart w:id="39" w:name="_Toc50478061"/>
      <w:r w:rsidRPr="004D3578">
        <w:t>3.1</w:t>
      </w:r>
      <w:r w:rsidRPr="004D3578">
        <w:tab/>
      </w:r>
      <w:r w:rsidR="002B6339">
        <w:t>Terms</w:t>
      </w:r>
      <w:bookmarkEnd w:id="37"/>
      <w:bookmarkEnd w:id="38"/>
      <w:bookmarkEnd w:id="39"/>
    </w:p>
    <w:p w14:paraId="3ABF9EC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6048FC" w14:textId="7329D1F6" w:rsidR="00080512" w:rsidRPr="004D3578" w:rsidRDefault="00080512"/>
    <w:p w14:paraId="3EDCB6C6" w14:textId="1DBE87B5" w:rsidR="00080512" w:rsidRPr="004D3578" w:rsidRDefault="00080512">
      <w:pPr>
        <w:pStyle w:val="Heading2"/>
      </w:pPr>
      <w:bookmarkStart w:id="40" w:name="_Toc49778228"/>
      <w:bookmarkStart w:id="41" w:name="_Toc50477802"/>
      <w:bookmarkStart w:id="42" w:name="_Toc50478062"/>
      <w:r w:rsidRPr="004D3578">
        <w:lastRenderedPageBreak/>
        <w:t>3.2</w:t>
      </w:r>
      <w:r w:rsidRPr="004D3578">
        <w:tab/>
      </w:r>
      <w:bookmarkEnd w:id="40"/>
      <w:r w:rsidR="004F796D">
        <w:t>Void</w:t>
      </w:r>
      <w:bookmarkEnd w:id="41"/>
      <w:bookmarkEnd w:id="42"/>
    </w:p>
    <w:p w14:paraId="5F583C91" w14:textId="77777777" w:rsidR="00080512" w:rsidRPr="004D3578" w:rsidRDefault="00080512">
      <w:pPr>
        <w:pStyle w:val="Heading2"/>
      </w:pPr>
      <w:bookmarkStart w:id="43" w:name="_Toc49778229"/>
      <w:bookmarkStart w:id="44" w:name="_Toc50477803"/>
      <w:bookmarkStart w:id="45" w:name="_Toc50478063"/>
      <w:r w:rsidRPr="004D3578">
        <w:t>3.3</w:t>
      </w:r>
      <w:r w:rsidRPr="004D3578">
        <w:tab/>
        <w:t>Abbreviations</w:t>
      </w:r>
      <w:bookmarkEnd w:id="43"/>
      <w:bookmarkEnd w:id="44"/>
      <w:bookmarkEnd w:id="45"/>
    </w:p>
    <w:p w14:paraId="57186EE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2853387" w14:textId="77777777" w:rsidR="00080512" w:rsidRDefault="00080512">
      <w:pPr>
        <w:pStyle w:val="EW"/>
      </w:pPr>
    </w:p>
    <w:p w14:paraId="4B16651C" w14:textId="77777777" w:rsidR="002E6BA3" w:rsidRDefault="002E6BA3" w:rsidP="002E6BA3">
      <w:pPr>
        <w:pStyle w:val="Heading1"/>
      </w:pPr>
      <w:bookmarkStart w:id="46" w:name="_Toc49778230"/>
      <w:bookmarkStart w:id="47" w:name="_Toc50477804"/>
      <w:bookmarkStart w:id="48" w:name="_Toc50478064"/>
      <w:r>
        <w:t>4</w:t>
      </w:r>
      <w:r w:rsidRPr="004D3578">
        <w:tab/>
      </w:r>
      <w:r>
        <w:t>Concepts and Background</w:t>
      </w:r>
      <w:bookmarkEnd w:id="46"/>
      <w:bookmarkEnd w:id="47"/>
      <w:bookmarkEnd w:id="48"/>
    </w:p>
    <w:p w14:paraId="5038843F" w14:textId="77777777" w:rsidR="00802F29" w:rsidRDefault="00802F29" w:rsidP="00243AB7">
      <w:pPr>
        <w:pStyle w:val="Heading2"/>
        <w:rPr>
          <w:lang w:eastAsia="zh-CN"/>
        </w:rPr>
      </w:pPr>
      <w:bookmarkStart w:id="49" w:name="_Toc515970928"/>
      <w:bookmarkStart w:id="50" w:name="_Toc49778231"/>
      <w:bookmarkStart w:id="51" w:name="_Toc50477805"/>
      <w:bookmarkStart w:id="52" w:name="_Toc50478065"/>
      <w:r>
        <w:rPr>
          <w:lang w:eastAsia="zh-CN"/>
        </w:rPr>
        <w:t>4</w:t>
      </w:r>
      <w:r>
        <w:rPr>
          <w:rFonts w:hint="eastAsia"/>
          <w:lang w:eastAsia="zh-CN"/>
        </w:rPr>
        <w:t xml:space="preserve">.1 </w:t>
      </w:r>
      <w:r>
        <w:rPr>
          <w:rFonts w:hint="eastAsia"/>
          <w:lang w:eastAsia="zh-CN"/>
        </w:rPr>
        <w:tab/>
      </w:r>
      <w:r>
        <w:rPr>
          <w:lang w:eastAsia="zh-CN"/>
        </w:rPr>
        <w:t>Policy MnS</w:t>
      </w:r>
      <w:bookmarkEnd w:id="49"/>
      <w:bookmarkEnd w:id="50"/>
      <w:bookmarkEnd w:id="51"/>
      <w:bookmarkEnd w:id="52"/>
    </w:p>
    <w:p w14:paraId="23364B17" w14:textId="77777777" w:rsidR="00802F29" w:rsidRDefault="00802F29" w:rsidP="00802F29">
      <w:pPr>
        <w:spacing w:after="120"/>
        <w:jc w:val="both"/>
      </w:pPr>
      <w:r>
        <w:t>Introduction of service-based architecture for 5G, expanding the scope of policy management,</w:t>
      </w:r>
      <w:r w:rsidRPr="00333D12">
        <w:rPr>
          <w:lang w:eastAsia="zh-CN"/>
        </w:rPr>
        <w:t xml:space="preserve"> </w:t>
      </w:r>
      <w:r>
        <w:rPr>
          <w:lang w:eastAsia="zh-CN"/>
        </w:rPr>
        <w:t>the policy management for 5G will be built on service-based management architecture</w:t>
      </w:r>
      <w:r>
        <w:t>.</w:t>
      </w:r>
      <w:r w:rsidRPr="00333D12">
        <w:t xml:space="preserve"> </w:t>
      </w:r>
    </w:p>
    <w:p w14:paraId="74EB81E7" w14:textId="77777777" w:rsidR="00802F29" w:rsidRDefault="00802F29" w:rsidP="00243AB7">
      <w:pPr>
        <w:rPr>
          <w:lang w:eastAsia="zh-CN"/>
        </w:rPr>
      </w:pPr>
      <w:r>
        <w:rPr>
          <w:lang w:eastAsia="zh-CN"/>
        </w:rPr>
        <w:t>A Policy MnS</w:t>
      </w:r>
      <w:r w:rsidRPr="00333D12">
        <w:rPr>
          <w:rFonts w:hint="eastAsia"/>
          <w:lang w:eastAsia="zh-CN"/>
        </w:rPr>
        <w:t xml:space="preserve"> </w:t>
      </w:r>
      <w:r>
        <w:rPr>
          <w:lang w:eastAsia="zh-CN"/>
        </w:rPr>
        <w:t>producer has the following capabilities:</w:t>
      </w:r>
    </w:p>
    <w:p w14:paraId="09E35EE0" w14:textId="2E671EFB" w:rsidR="00802F29" w:rsidRDefault="00AD7860" w:rsidP="00AD7860">
      <w:pPr>
        <w:pStyle w:val="B1"/>
        <w:rPr>
          <w:lang w:eastAsia="zh-CN"/>
        </w:rPr>
      </w:pPr>
      <w:r>
        <w:rPr>
          <w:lang w:eastAsia="zh-CN"/>
        </w:rPr>
        <w:t>-</w:t>
      </w:r>
      <w:r>
        <w:rPr>
          <w:lang w:eastAsia="zh-CN"/>
        </w:rPr>
        <w:tab/>
      </w:r>
      <w:r w:rsidR="00802F29">
        <w:rPr>
          <w:lang w:eastAsia="zh-CN"/>
        </w:rPr>
        <w:t xml:space="preserve">Storing </w:t>
      </w:r>
      <w:r w:rsidR="00802F29">
        <w:rPr>
          <w:rFonts w:hint="eastAsia"/>
          <w:lang w:eastAsia="zh-CN"/>
        </w:rPr>
        <w:t>the defined network policy.</w:t>
      </w:r>
    </w:p>
    <w:p w14:paraId="72BB76D6" w14:textId="6C3D9FF2" w:rsidR="00802F29" w:rsidRDefault="00AD7860" w:rsidP="00AD7860">
      <w:pPr>
        <w:pStyle w:val="B1"/>
        <w:rPr>
          <w:lang w:eastAsia="zh-CN"/>
        </w:rPr>
      </w:pPr>
      <w:r>
        <w:rPr>
          <w:lang w:eastAsia="zh-CN"/>
        </w:rPr>
        <w:t>-</w:t>
      </w:r>
      <w:r>
        <w:rPr>
          <w:lang w:eastAsia="zh-CN"/>
        </w:rPr>
        <w:tab/>
      </w:r>
      <w:r w:rsidR="00802F29">
        <w:rPr>
          <w:lang w:eastAsia="zh-CN"/>
        </w:rPr>
        <w:t>Detecting policy conflict, reporting the conflict information and give suggestions for solving the conflict.</w:t>
      </w:r>
    </w:p>
    <w:p w14:paraId="1CCAEA2D" w14:textId="636FEE23" w:rsidR="00802F29" w:rsidRDefault="00AD7860" w:rsidP="00AD7860">
      <w:pPr>
        <w:pStyle w:val="B1"/>
        <w:rPr>
          <w:lang w:eastAsia="zh-CN"/>
        </w:rPr>
      </w:pPr>
      <w:r>
        <w:rPr>
          <w:lang w:eastAsia="zh-CN"/>
        </w:rPr>
        <w:t>-</w:t>
      </w:r>
      <w:r>
        <w:rPr>
          <w:lang w:eastAsia="zh-CN"/>
        </w:rPr>
        <w:tab/>
      </w:r>
      <w:r w:rsidR="00802F29">
        <w:rPr>
          <w:lang w:eastAsia="zh-CN"/>
        </w:rPr>
        <w:t>M</w:t>
      </w:r>
      <w:r w:rsidR="00802F29">
        <w:rPr>
          <w:rFonts w:hint="eastAsia"/>
          <w:lang w:eastAsia="zh-CN"/>
        </w:rPr>
        <w:t>ak</w:t>
      </w:r>
      <w:r w:rsidR="00802F29">
        <w:rPr>
          <w:lang w:eastAsia="zh-CN"/>
        </w:rPr>
        <w:t>ing</w:t>
      </w:r>
      <w:r w:rsidR="00802F29">
        <w:rPr>
          <w:rFonts w:hint="eastAsia"/>
          <w:lang w:eastAsia="zh-CN"/>
        </w:rPr>
        <w:t xml:space="preserve"> the policy execution decisions</w:t>
      </w:r>
      <w:r w:rsidR="00802F29">
        <w:rPr>
          <w:lang w:eastAsia="zh-CN"/>
        </w:rPr>
        <w:t>,</w:t>
      </w:r>
      <w:r w:rsidR="00802F29" w:rsidRPr="003B3411">
        <w:rPr>
          <w:lang w:eastAsia="zh-CN"/>
        </w:rPr>
        <w:t xml:space="preserve"> </w:t>
      </w:r>
      <w:r w:rsidR="00802F29">
        <w:rPr>
          <w:lang w:eastAsia="zh-CN"/>
        </w:rPr>
        <w:t>which means it take the decision to trigger or perform an anction</w:t>
      </w:r>
      <w:r w:rsidR="00802F29">
        <w:rPr>
          <w:rFonts w:hint="eastAsia"/>
          <w:lang w:eastAsia="zh-CN"/>
        </w:rPr>
        <w:t>.</w:t>
      </w:r>
    </w:p>
    <w:p w14:paraId="2F8692B2" w14:textId="67CE4FE7" w:rsidR="00802F29" w:rsidRPr="00E90DC5" w:rsidRDefault="00AD7860" w:rsidP="00AD7860">
      <w:pPr>
        <w:pStyle w:val="B1"/>
        <w:rPr>
          <w:lang w:eastAsia="zh-CN"/>
        </w:rPr>
      </w:pPr>
      <w:r>
        <w:rPr>
          <w:lang w:eastAsia="zh-CN"/>
        </w:rPr>
        <w:t>-</w:t>
      </w:r>
      <w:r>
        <w:rPr>
          <w:lang w:eastAsia="zh-CN"/>
        </w:rPr>
        <w:tab/>
      </w:r>
      <w:r w:rsidR="00802F29">
        <w:rPr>
          <w:lang w:eastAsia="zh-CN"/>
        </w:rPr>
        <w:t>E</w:t>
      </w:r>
      <w:r w:rsidR="00802F29">
        <w:rPr>
          <w:rFonts w:hint="eastAsia"/>
          <w:lang w:eastAsia="zh-CN"/>
        </w:rPr>
        <w:t>valuat</w:t>
      </w:r>
      <w:r w:rsidR="00802F29">
        <w:rPr>
          <w:lang w:eastAsia="zh-CN"/>
        </w:rPr>
        <w:t>ing</w:t>
      </w:r>
      <w:r w:rsidR="00802F29">
        <w:rPr>
          <w:rFonts w:hint="eastAsia"/>
          <w:lang w:eastAsia="zh-CN"/>
        </w:rPr>
        <w:t xml:space="preserve"> the effectiveness of the network policy execution.</w:t>
      </w:r>
    </w:p>
    <w:p w14:paraId="58B6820A" w14:textId="77777777" w:rsidR="00802F29" w:rsidRPr="00243AB7" w:rsidRDefault="00802F29" w:rsidP="00802F29">
      <w:pPr>
        <w:rPr>
          <w:lang w:eastAsia="zh-CN"/>
        </w:rPr>
      </w:pPr>
      <w:r w:rsidRPr="003B7E22">
        <w:t xml:space="preserve">The MnS of various kinds are specified for deployment over many standardized reference interfaces. So, the </w:t>
      </w:r>
      <w:r>
        <w:t xml:space="preserve">policy </w:t>
      </w:r>
      <w:r w:rsidRPr="003B7E22">
        <w:t xml:space="preserve">MnS could in principle, be specified for deployment over the same set of standardized reference interfaces, as a replacement of or as an addition to the </w:t>
      </w:r>
      <w:r>
        <w:t xml:space="preserve">policy related driven </w:t>
      </w:r>
      <w:r w:rsidRPr="003B7E22">
        <w:t>MnS</w:t>
      </w:r>
      <w:r>
        <w:t>.</w:t>
      </w:r>
    </w:p>
    <w:p w14:paraId="6CA7AF7E" w14:textId="1CBC7013" w:rsidR="00802F29" w:rsidRDefault="00802F29" w:rsidP="00243AB7">
      <w:pPr>
        <w:pStyle w:val="Heading2"/>
        <w:rPr>
          <w:lang w:eastAsia="zh-CN"/>
        </w:rPr>
      </w:pPr>
      <w:bookmarkStart w:id="53" w:name="_Toc515970929"/>
      <w:bookmarkStart w:id="54" w:name="_Toc49778232"/>
      <w:bookmarkStart w:id="55" w:name="_Toc50477806"/>
      <w:bookmarkStart w:id="56" w:name="_Toc50478066"/>
      <w:r>
        <w:rPr>
          <w:lang w:eastAsia="zh-CN"/>
        </w:rPr>
        <w:t>4</w:t>
      </w:r>
      <w:r>
        <w:rPr>
          <w:rFonts w:hint="eastAsia"/>
          <w:lang w:eastAsia="zh-CN"/>
        </w:rPr>
        <w:t>.2</w:t>
      </w:r>
      <w:r>
        <w:rPr>
          <w:lang w:eastAsia="zh-CN"/>
        </w:rPr>
        <w:tab/>
      </w:r>
      <w:r w:rsidRPr="00243AB7">
        <w:rPr>
          <w:rFonts w:eastAsia="SimSun" w:hint="eastAsia"/>
          <w:lang w:eastAsia="zh-CN"/>
        </w:rPr>
        <w:t>P</w:t>
      </w:r>
      <w:r>
        <w:rPr>
          <w:rFonts w:hint="eastAsia"/>
          <w:lang w:eastAsia="zh-CN"/>
        </w:rPr>
        <w:t>olicy conflict detection and resolution</w:t>
      </w:r>
      <w:bookmarkEnd w:id="53"/>
      <w:bookmarkEnd w:id="54"/>
      <w:bookmarkEnd w:id="55"/>
      <w:bookmarkEnd w:id="56"/>
    </w:p>
    <w:p w14:paraId="78046A42" w14:textId="77777777" w:rsidR="00802F29" w:rsidRDefault="00802F29" w:rsidP="00802F29">
      <w:pPr>
        <w:rPr>
          <w:lang w:eastAsia="zh-CN"/>
        </w:rPr>
      </w:pPr>
      <w:r>
        <w:rPr>
          <w:lang w:eastAsia="zh-CN"/>
        </w:rPr>
        <w:t>There may</w:t>
      </w:r>
      <w:r>
        <w:rPr>
          <w:rFonts w:hint="eastAsia"/>
          <w:lang w:eastAsia="zh-CN"/>
        </w:rPr>
        <w:t xml:space="preserve"> </w:t>
      </w:r>
      <w:r>
        <w:rPr>
          <w:lang w:eastAsia="zh-CN"/>
        </w:rPr>
        <w:t>be</w:t>
      </w:r>
      <w:r>
        <w:rPr>
          <w:rFonts w:hint="eastAsia"/>
          <w:lang w:eastAsia="zh-CN"/>
        </w:rPr>
        <w:t xml:space="preserve"> policy </w:t>
      </w:r>
      <w:r>
        <w:rPr>
          <w:lang w:eastAsia="zh-CN"/>
        </w:rPr>
        <w:t>conflict</w:t>
      </w:r>
      <w:r>
        <w:rPr>
          <w:rFonts w:hint="eastAsia"/>
          <w:lang w:eastAsia="zh-CN"/>
        </w:rPr>
        <w:t xml:space="preserve"> problem, which is </w:t>
      </w:r>
      <w:r>
        <w:rPr>
          <w:lang w:eastAsia="zh-CN"/>
        </w:rPr>
        <w:t xml:space="preserve">a new activated </w:t>
      </w:r>
      <w:r>
        <w:rPr>
          <w:rFonts w:hint="eastAsia"/>
          <w:lang w:eastAsia="zh-CN"/>
        </w:rPr>
        <w:t xml:space="preserve">policy may be conflict with an existing </w:t>
      </w:r>
      <w:r>
        <w:rPr>
          <w:lang w:eastAsia="zh-CN"/>
        </w:rPr>
        <w:t xml:space="preserve">activated </w:t>
      </w:r>
      <w:r>
        <w:rPr>
          <w:rFonts w:hint="eastAsia"/>
          <w:lang w:eastAsia="zh-CN"/>
        </w:rPr>
        <w:t xml:space="preserve">policy. </w:t>
      </w:r>
    </w:p>
    <w:p w14:paraId="5C6D5EFC" w14:textId="77777777" w:rsidR="00802F29" w:rsidRDefault="00802F29" w:rsidP="00802F29">
      <w:pPr>
        <w:rPr>
          <w:lang w:eastAsia="zh-CN"/>
        </w:rPr>
      </w:pPr>
      <w:r>
        <w:rPr>
          <w:lang w:eastAsia="zh-CN"/>
        </w:rPr>
        <w:t xml:space="preserve">When the Policy MnS producer detects the conflict, it can report the conflict information and give suggestions to solve it. </w:t>
      </w:r>
      <w:r w:rsidRPr="003A0727">
        <w:rPr>
          <w:lang w:eastAsia="zh-CN"/>
        </w:rPr>
        <w:t xml:space="preserve">GR </w:t>
      </w:r>
      <w:r w:rsidRPr="003A0727">
        <w:rPr>
          <w:rFonts w:hint="eastAsia"/>
          <w:lang w:eastAsia="zh-CN"/>
        </w:rPr>
        <w:t>N</w:t>
      </w:r>
      <w:r w:rsidRPr="003A0727">
        <w:rPr>
          <w:lang w:eastAsia="zh-CN"/>
        </w:rPr>
        <w:t>FV</w:t>
      </w:r>
      <w:r w:rsidRPr="003A0727">
        <w:rPr>
          <w:lang w:eastAsia="zh-CN"/>
        </w:rPr>
        <w:noBreakHyphen/>
        <w:t xml:space="preserve">IFA 023 </w:t>
      </w:r>
      <w:r w:rsidRPr="00A058A4">
        <w:rPr>
          <w:lang w:eastAsia="zh-CN"/>
        </w:rPr>
        <w:t>[</w:t>
      </w:r>
      <w:r w:rsidR="00F73DD9">
        <w:rPr>
          <w:lang w:eastAsia="zh-CN"/>
        </w:rPr>
        <w:t>4</w:t>
      </w:r>
      <w:r w:rsidRPr="00A058A4">
        <w:rPr>
          <w:lang w:eastAsia="zh-CN"/>
        </w:rPr>
        <w:t>]</w:t>
      </w:r>
      <w:r w:rsidRPr="003A0727">
        <w:rPr>
          <w:rFonts w:hint="eastAsia"/>
          <w:lang w:eastAsia="zh-CN"/>
        </w:rPr>
        <w:t xml:space="preserve"> </w:t>
      </w:r>
      <w:r>
        <w:rPr>
          <w:lang w:eastAsia="zh-CN"/>
        </w:rPr>
        <w:t xml:space="preserve">descripts policy conflict detection </w:t>
      </w:r>
      <w:r>
        <w:rPr>
          <w:rFonts w:hint="eastAsia"/>
          <w:lang w:eastAsia="zh-CN"/>
        </w:rPr>
        <w:t>UCs</w:t>
      </w:r>
      <w:r>
        <w:rPr>
          <w:lang w:eastAsia="zh-CN"/>
        </w:rPr>
        <w:t xml:space="preserve"> and how to resolve them</w:t>
      </w:r>
      <w:r>
        <w:rPr>
          <w:rFonts w:hint="eastAsia"/>
          <w:lang w:eastAsia="zh-CN"/>
        </w:rPr>
        <w:t>.</w:t>
      </w:r>
    </w:p>
    <w:p w14:paraId="6AE1D0DF" w14:textId="77777777" w:rsidR="00802F29" w:rsidRDefault="00802F29" w:rsidP="00802F29">
      <w:pPr>
        <w:rPr>
          <w:lang w:eastAsia="zh-CN"/>
        </w:rPr>
      </w:pPr>
      <w:r>
        <w:rPr>
          <w:rFonts w:hint="eastAsia"/>
          <w:lang w:eastAsia="zh-CN"/>
        </w:rPr>
        <w:t xml:space="preserve">There are multiple scenarios for policy conflict, for example: </w:t>
      </w:r>
    </w:p>
    <w:p w14:paraId="7416E75B" w14:textId="77777777" w:rsidR="00802F29" w:rsidRDefault="00802F29" w:rsidP="00802F29">
      <w:pPr>
        <w:pStyle w:val="B1"/>
        <w:rPr>
          <w:lang w:eastAsia="zh-CN"/>
        </w:rPr>
      </w:pPr>
      <w:r>
        <w:rPr>
          <w:lang w:eastAsia="zh-CN"/>
        </w:rPr>
        <w:t>1)</w:t>
      </w:r>
      <w:r>
        <w:rPr>
          <w:lang w:eastAsia="zh-CN"/>
        </w:rPr>
        <w:tab/>
      </w:r>
      <w:r>
        <w:rPr>
          <w:rFonts w:hint="eastAsia"/>
          <w:lang w:eastAsia="zh-CN"/>
        </w:rPr>
        <w:t>If the events are the same and the same condition are triggered (e.g. scaling policy on a VNF), but two policies have different actions</w:t>
      </w:r>
      <w:r>
        <w:rPr>
          <w:lang w:eastAsia="zh-CN"/>
        </w:rPr>
        <w:t>, the</w:t>
      </w:r>
      <w:r>
        <w:rPr>
          <w:rFonts w:hint="eastAsia"/>
          <w:lang w:eastAsia="zh-CN"/>
        </w:rPr>
        <w:t xml:space="preserve"> conflict should be detected and resolved. </w:t>
      </w:r>
    </w:p>
    <w:p w14:paraId="2DB68113" w14:textId="77777777" w:rsidR="00802F29" w:rsidRDefault="00802F29" w:rsidP="00802F29">
      <w:pPr>
        <w:pStyle w:val="B1"/>
        <w:rPr>
          <w:lang w:eastAsia="zh-CN"/>
        </w:rPr>
      </w:pPr>
      <w:r>
        <w:rPr>
          <w:lang w:eastAsia="zh-CN"/>
        </w:rPr>
        <w:t>2)</w:t>
      </w:r>
      <w:r>
        <w:rPr>
          <w:lang w:eastAsia="zh-CN"/>
        </w:rPr>
        <w:tab/>
      </w:r>
      <w:r>
        <w:rPr>
          <w:rFonts w:hint="eastAsia"/>
          <w:lang w:eastAsia="zh-CN"/>
        </w:rPr>
        <w:t xml:space="preserve">If the event and condition of two policies are not be </w:t>
      </w:r>
      <w:r>
        <w:rPr>
          <w:lang w:eastAsia="zh-CN"/>
        </w:rPr>
        <w:t>the</w:t>
      </w:r>
      <w:r>
        <w:rPr>
          <w:rFonts w:hint="eastAsia"/>
          <w:lang w:eastAsia="zh-CN"/>
        </w:rPr>
        <w:t xml:space="preserve"> same, but the different actions (e.g. scaling policy </w:t>
      </w:r>
      <w:r>
        <w:rPr>
          <w:lang w:eastAsia="zh-CN"/>
        </w:rPr>
        <w:t>vs.</w:t>
      </w:r>
      <w:r>
        <w:rPr>
          <w:rFonts w:hint="eastAsia"/>
          <w:lang w:eastAsia="zh-CN"/>
        </w:rPr>
        <w:t xml:space="preserve"> termination policy on a VNF) are towards the same entity. The conflict should be detected and resolved. </w:t>
      </w:r>
    </w:p>
    <w:p w14:paraId="4D8288D9" w14:textId="77777777" w:rsidR="00802F29" w:rsidRDefault="00802F29" w:rsidP="00802F29">
      <w:pPr>
        <w:pStyle w:val="B1"/>
        <w:rPr>
          <w:lang w:eastAsia="zh-CN"/>
        </w:rPr>
      </w:pPr>
      <w:r>
        <w:rPr>
          <w:lang w:eastAsia="zh-CN"/>
        </w:rPr>
        <w:t>3)</w:t>
      </w:r>
      <w:r>
        <w:rPr>
          <w:lang w:eastAsia="zh-CN"/>
        </w:rPr>
        <w:tab/>
      </w:r>
      <w:r>
        <w:rPr>
          <w:rFonts w:hint="eastAsia"/>
          <w:lang w:eastAsia="zh-CN"/>
        </w:rPr>
        <w:t>If scenario 1) or 2) is enforced by different PFs. The conflict should be detected and resolved.</w:t>
      </w:r>
    </w:p>
    <w:p w14:paraId="23C8C998" w14:textId="77777777" w:rsidR="002E6BA3" w:rsidRDefault="002E6BA3" w:rsidP="002E6BA3">
      <w:bookmarkStart w:id="57" w:name="clause4"/>
      <w:bookmarkEnd w:id="57"/>
    </w:p>
    <w:p w14:paraId="68EAA11C" w14:textId="77777777" w:rsidR="002E6BA3" w:rsidRDefault="002E6BA3" w:rsidP="00243AB7">
      <w:pPr>
        <w:pStyle w:val="Heading1"/>
      </w:pPr>
      <w:bookmarkStart w:id="58" w:name="_Toc26439713"/>
      <w:bookmarkStart w:id="59" w:name="_Toc49778233"/>
      <w:bookmarkStart w:id="60" w:name="_Toc50477807"/>
      <w:bookmarkStart w:id="61" w:name="_Toc50478067"/>
      <w:bookmarkStart w:id="62" w:name="_Toc26279368"/>
      <w:r w:rsidRPr="00243AB7">
        <w:rPr>
          <w:rFonts w:hint="eastAsia"/>
        </w:rPr>
        <w:t>5</w:t>
      </w:r>
      <w:r>
        <w:tab/>
        <w:t>Business level requirements</w:t>
      </w:r>
      <w:bookmarkEnd w:id="58"/>
      <w:bookmarkEnd w:id="59"/>
      <w:bookmarkEnd w:id="60"/>
      <w:bookmarkEnd w:id="61"/>
      <w:r>
        <w:tab/>
      </w:r>
      <w:bookmarkEnd w:id="62"/>
    </w:p>
    <w:p w14:paraId="6D2E8482" w14:textId="77777777" w:rsidR="002E6BA3" w:rsidRDefault="002E6BA3" w:rsidP="00243AB7">
      <w:pPr>
        <w:pStyle w:val="Heading2"/>
        <w:tabs>
          <w:tab w:val="left" w:pos="1140"/>
        </w:tabs>
      </w:pPr>
      <w:bookmarkStart w:id="63" w:name="_Toc492307327"/>
      <w:bookmarkStart w:id="64" w:name="_Toc49778234"/>
      <w:bookmarkStart w:id="65" w:name="_Toc50477808"/>
      <w:bookmarkStart w:id="66" w:name="_Toc50478068"/>
      <w:r>
        <w:t>5.1</w:t>
      </w:r>
      <w:r>
        <w:tab/>
      </w:r>
      <w:r>
        <w:rPr>
          <w:rFonts w:hint="eastAsia"/>
        </w:rPr>
        <w:t>Requirements</w:t>
      </w:r>
      <w:bookmarkEnd w:id="63"/>
      <w:bookmarkEnd w:id="64"/>
      <w:bookmarkEnd w:id="65"/>
      <w:bookmarkEnd w:id="66"/>
    </w:p>
    <w:p w14:paraId="2C9E6397" w14:textId="182BA97B" w:rsidR="002E6BA3" w:rsidRPr="005A5C1B" w:rsidRDefault="00775F75" w:rsidP="002E6BA3">
      <w:pPr>
        <w:rPr>
          <w:lang w:eastAsia="zh-CN"/>
        </w:rPr>
      </w:pPr>
      <w:r>
        <w:rPr>
          <w:b/>
        </w:rPr>
        <w:t>REQ-</w:t>
      </w:r>
      <w:r>
        <w:rPr>
          <w:rFonts w:hint="eastAsia"/>
          <w:b/>
          <w:lang w:eastAsia="zh-CN"/>
        </w:rPr>
        <w:t>POM_ND</w:t>
      </w:r>
      <w:r>
        <w:rPr>
          <w:rFonts w:hint="eastAsia"/>
          <w:b/>
        </w:rPr>
        <w:t>-</w:t>
      </w:r>
      <w:r>
        <w:rPr>
          <w:b/>
        </w:rPr>
        <w:t>CON-</w:t>
      </w:r>
      <w:r>
        <w:rPr>
          <w:b/>
          <w:lang w:val="en-US" w:eastAsia="zh-CN"/>
        </w:rPr>
        <w:t>1</w:t>
      </w:r>
      <w:r>
        <w:rPr>
          <w:rFonts w:hint="eastAsia"/>
          <w:b/>
          <w:lang w:eastAsia="zh-CN"/>
        </w:rPr>
        <w:t xml:space="preserve"> </w:t>
      </w:r>
      <w:r>
        <w:t xml:space="preserve">3GPP management system </w:t>
      </w:r>
      <w:r>
        <w:rPr>
          <w:rFonts w:hint="eastAsia"/>
          <w:lang w:eastAsia="zh-CN"/>
        </w:rPr>
        <w:t xml:space="preserve">should be able to support the capability </w:t>
      </w:r>
      <w:r>
        <w:rPr>
          <w:lang w:eastAsia="zh-CN"/>
        </w:rPr>
        <w:t>about</w:t>
      </w:r>
      <w:r>
        <w:rPr>
          <w:rFonts w:hint="eastAsia"/>
          <w:lang w:eastAsia="zh-CN"/>
        </w:rPr>
        <w:t xml:space="preserve"> the network policy</w:t>
      </w:r>
      <w:r>
        <w:rPr>
          <w:lang w:eastAsia="zh-CN"/>
        </w:rPr>
        <w:t xml:space="preserve"> management</w:t>
      </w:r>
      <w:r>
        <w:rPr>
          <w:rFonts w:hint="eastAsia"/>
          <w:lang w:eastAsia="zh-CN"/>
        </w:rPr>
        <w:t>.</w:t>
      </w:r>
    </w:p>
    <w:p w14:paraId="535F7524" w14:textId="7B9BD19E" w:rsidR="002E6BA3" w:rsidRDefault="002E6BA3" w:rsidP="00243AB7">
      <w:pPr>
        <w:pStyle w:val="Heading2"/>
        <w:tabs>
          <w:tab w:val="left" w:pos="1140"/>
        </w:tabs>
      </w:pPr>
      <w:bookmarkStart w:id="67" w:name="_Toc492307328"/>
      <w:bookmarkStart w:id="68" w:name="_Toc49778235"/>
      <w:bookmarkStart w:id="69" w:name="_Toc50477809"/>
      <w:bookmarkStart w:id="70" w:name="_Toc50478069"/>
      <w:r>
        <w:lastRenderedPageBreak/>
        <w:t>5.</w:t>
      </w:r>
      <w:r>
        <w:rPr>
          <w:rFonts w:hint="eastAsia"/>
        </w:rPr>
        <w:t>2</w:t>
      </w:r>
      <w:r>
        <w:tab/>
      </w:r>
      <w:bookmarkEnd w:id="67"/>
      <w:bookmarkEnd w:id="68"/>
      <w:bookmarkEnd w:id="69"/>
      <w:r w:rsidR="00CC7A97">
        <w:t>Void</w:t>
      </w:r>
      <w:bookmarkEnd w:id="70"/>
    </w:p>
    <w:p w14:paraId="101DC564" w14:textId="612FB0CC" w:rsidR="002E6BA3" w:rsidRDefault="002E6BA3" w:rsidP="00243AB7">
      <w:pPr>
        <w:pStyle w:val="Heading2"/>
        <w:tabs>
          <w:tab w:val="left" w:pos="1140"/>
        </w:tabs>
      </w:pPr>
      <w:bookmarkStart w:id="71" w:name="_Toc492307329"/>
      <w:bookmarkStart w:id="72" w:name="_Toc49778236"/>
      <w:bookmarkStart w:id="73" w:name="_Toc50477810"/>
      <w:bookmarkStart w:id="74" w:name="_Toc50478070"/>
      <w:r>
        <w:t>5.</w:t>
      </w:r>
      <w:r>
        <w:rPr>
          <w:rFonts w:hint="eastAsia"/>
        </w:rPr>
        <w:t>3</w:t>
      </w:r>
      <w:r>
        <w:tab/>
      </w:r>
      <w:bookmarkEnd w:id="71"/>
      <w:bookmarkEnd w:id="72"/>
      <w:bookmarkEnd w:id="73"/>
      <w:r w:rsidR="00CC7A97">
        <w:t>Void</w:t>
      </w:r>
      <w:bookmarkEnd w:id="74"/>
    </w:p>
    <w:p w14:paraId="612A429A" w14:textId="77777777" w:rsidR="002E6BA3" w:rsidRDefault="002E6BA3" w:rsidP="00243AB7">
      <w:pPr>
        <w:pStyle w:val="Heading2"/>
        <w:tabs>
          <w:tab w:val="left" w:pos="1140"/>
        </w:tabs>
      </w:pPr>
      <w:bookmarkStart w:id="75" w:name="_Toc49778237"/>
      <w:bookmarkStart w:id="76" w:name="_Toc50477811"/>
      <w:bookmarkStart w:id="77" w:name="_Toc50478071"/>
      <w:r>
        <w:t>5.4</w:t>
      </w:r>
      <w:r>
        <w:tab/>
        <w:t>Use cases</w:t>
      </w:r>
      <w:bookmarkEnd w:id="75"/>
      <w:bookmarkEnd w:id="76"/>
      <w:bookmarkEnd w:id="77"/>
    </w:p>
    <w:p w14:paraId="2D49ED68" w14:textId="77777777" w:rsidR="00775F75" w:rsidRDefault="005A5C1B" w:rsidP="00243AB7">
      <w:pPr>
        <w:pStyle w:val="Heading3"/>
      </w:pPr>
      <w:bookmarkStart w:id="78" w:name="_Toc49778238"/>
      <w:bookmarkStart w:id="79" w:name="_Toc50477812"/>
      <w:bookmarkStart w:id="80" w:name="_Toc50478072"/>
      <w:r>
        <w:t>5</w:t>
      </w:r>
      <w:r w:rsidR="00775F75">
        <w:t>.4.</w:t>
      </w:r>
      <w:r>
        <w:t>1</w:t>
      </w:r>
      <w:r w:rsidR="00775F75">
        <w:tab/>
      </w:r>
      <w:r w:rsidR="00775F75">
        <w:rPr>
          <w:rFonts w:hint="eastAsia"/>
        </w:rPr>
        <w:t xml:space="preserve">Deploy </w:t>
      </w:r>
      <w:r w:rsidR="00775F75" w:rsidRPr="00243AB7">
        <w:t>IMS network functions in centralized or edge DC’s</w:t>
      </w:r>
      <w:bookmarkEnd w:id="78"/>
      <w:bookmarkEnd w:id="79"/>
      <w:bookmarkEnd w:id="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14:paraId="5A92C012" w14:textId="77777777" w:rsidTr="00CB1C4B">
        <w:trPr>
          <w:cantSplit/>
          <w:tblHeader/>
          <w:jc w:val="center"/>
        </w:trPr>
        <w:tc>
          <w:tcPr>
            <w:tcW w:w="1951" w:type="dxa"/>
            <w:shd w:val="clear" w:color="auto" w:fill="D9D9D9"/>
          </w:tcPr>
          <w:p w14:paraId="082571FF" w14:textId="77777777" w:rsidR="00775F75" w:rsidRDefault="00775F75" w:rsidP="00CB1C4B">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1F92F47E" w14:textId="77777777" w:rsidR="00775F75" w:rsidRDefault="00775F75" w:rsidP="00CB1C4B">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63BA49BB" w14:textId="77777777" w:rsidR="00775F75" w:rsidRDefault="00775F75" w:rsidP="00CB1C4B">
            <w:pPr>
              <w:spacing w:after="0"/>
              <w:jc w:val="center"/>
              <w:rPr>
                <w:rFonts w:ascii="Arial" w:hAnsi="Arial"/>
                <w:b/>
                <w:sz w:val="18"/>
                <w:lang w:bidi="ar-KW"/>
              </w:rPr>
            </w:pPr>
            <w:r>
              <w:rPr>
                <w:rFonts w:ascii="Arial" w:hAnsi="Arial"/>
                <w:b/>
                <w:sz w:val="18"/>
                <w:lang w:bidi="ar-KW"/>
              </w:rPr>
              <w:t>&lt;&lt;Uses&gt;&gt;</w:t>
            </w:r>
          </w:p>
          <w:p w14:paraId="7CAB8177" w14:textId="77777777" w:rsidR="00775F75" w:rsidRDefault="00775F75" w:rsidP="00CB1C4B">
            <w:pPr>
              <w:spacing w:after="0"/>
              <w:jc w:val="center"/>
              <w:rPr>
                <w:rFonts w:ascii="Arial" w:hAnsi="Arial"/>
                <w:b/>
                <w:sz w:val="18"/>
                <w:lang w:bidi="ar-KW"/>
              </w:rPr>
            </w:pPr>
            <w:r>
              <w:rPr>
                <w:rFonts w:ascii="Arial" w:hAnsi="Arial"/>
                <w:b/>
                <w:sz w:val="18"/>
                <w:lang w:bidi="ar-KW"/>
              </w:rPr>
              <w:t xml:space="preserve">Related use </w:t>
            </w:r>
          </w:p>
        </w:tc>
      </w:tr>
      <w:tr w:rsidR="00775F75" w14:paraId="3EE811C1" w14:textId="77777777" w:rsidTr="00CB1C4B">
        <w:trPr>
          <w:cantSplit/>
          <w:jc w:val="center"/>
        </w:trPr>
        <w:tc>
          <w:tcPr>
            <w:tcW w:w="1951" w:type="dxa"/>
          </w:tcPr>
          <w:p w14:paraId="4ADF4689" w14:textId="77777777" w:rsidR="00775F75" w:rsidRDefault="00775F75" w:rsidP="00CB1C4B">
            <w:pPr>
              <w:spacing w:after="0"/>
              <w:rPr>
                <w:rFonts w:ascii="Arial" w:hAnsi="Arial"/>
                <w:sz w:val="18"/>
                <w:szCs w:val="18"/>
                <w:lang w:bidi="ar-KW"/>
              </w:rPr>
            </w:pPr>
            <w:r>
              <w:rPr>
                <w:rFonts w:ascii="Arial" w:hAnsi="Arial"/>
                <w:sz w:val="18"/>
                <w:szCs w:val="18"/>
                <w:lang w:bidi="ar-KW"/>
              </w:rPr>
              <w:t>Goal</w:t>
            </w:r>
          </w:p>
        </w:tc>
        <w:tc>
          <w:tcPr>
            <w:tcW w:w="6095" w:type="dxa"/>
          </w:tcPr>
          <w:p w14:paraId="72A1C0FF"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bidi="ar-KW"/>
              </w:rPr>
              <w:t>According to the network deployment policy, 3GPP system use the policy to deploy the corresponding network.</w:t>
            </w:r>
          </w:p>
        </w:tc>
        <w:tc>
          <w:tcPr>
            <w:tcW w:w="1276" w:type="dxa"/>
          </w:tcPr>
          <w:p w14:paraId="4275DE90" w14:textId="77777777" w:rsidR="00775F75" w:rsidRDefault="00775F75" w:rsidP="00CB1C4B">
            <w:pPr>
              <w:spacing w:after="0"/>
              <w:rPr>
                <w:rFonts w:ascii="Arial" w:hAnsi="Arial"/>
                <w:sz w:val="18"/>
                <w:lang w:bidi="ar-KW"/>
              </w:rPr>
            </w:pPr>
          </w:p>
        </w:tc>
      </w:tr>
      <w:tr w:rsidR="00775F75" w14:paraId="15BCE41B" w14:textId="77777777" w:rsidTr="00CB1C4B">
        <w:trPr>
          <w:cantSplit/>
          <w:jc w:val="center"/>
        </w:trPr>
        <w:tc>
          <w:tcPr>
            <w:tcW w:w="1951" w:type="dxa"/>
          </w:tcPr>
          <w:p w14:paraId="67FDF1FA" w14:textId="77777777" w:rsidR="00775F75" w:rsidRPr="00243AB7" w:rsidRDefault="00775F75" w:rsidP="00CB1C4B">
            <w:pPr>
              <w:spacing w:after="0"/>
              <w:rPr>
                <w:rFonts w:ascii="Arial" w:eastAsia="Times New Roman" w:hAnsi="Arial"/>
                <w:sz w:val="18"/>
                <w:szCs w:val="18"/>
                <w:lang w:eastAsia="zh-CN" w:bidi="ar-KW"/>
              </w:rPr>
            </w:pPr>
            <w:r w:rsidRPr="00243AB7">
              <w:rPr>
                <w:rFonts w:ascii="Arial" w:eastAsia="Times New Roman" w:hAnsi="Arial"/>
                <w:sz w:val="18"/>
                <w:szCs w:val="18"/>
                <w:lang w:eastAsia="zh-CN" w:bidi="ar-KW"/>
              </w:rPr>
              <w:t>Actors and Roles</w:t>
            </w:r>
          </w:p>
        </w:tc>
        <w:tc>
          <w:tcPr>
            <w:tcW w:w="6095" w:type="dxa"/>
          </w:tcPr>
          <w:p w14:paraId="1438EDFF" w14:textId="77777777" w:rsidR="00775F75" w:rsidRDefault="00775F75" w:rsidP="00CB1C4B">
            <w:pPr>
              <w:spacing w:after="0"/>
              <w:rPr>
                <w:rFonts w:ascii="Arial" w:eastAsia="Times New Roman" w:hAnsi="Arial"/>
                <w:sz w:val="18"/>
                <w:szCs w:val="18"/>
                <w:lang w:eastAsia="zh-CN" w:bidi="ar-KW"/>
              </w:rPr>
            </w:pPr>
            <w:r w:rsidRPr="00243AB7">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w:t>
            </w:r>
            <w:r>
              <w:rPr>
                <w:rFonts w:ascii="Arial" w:eastAsia="Times New Roman" w:hAnsi="Arial"/>
                <w:sz w:val="18"/>
                <w:szCs w:val="18"/>
                <w:lang w:eastAsia="zh-CN" w:bidi="ar-KW"/>
              </w:rPr>
              <w:t xml:space="preserve">is responsible for </w:t>
            </w:r>
            <w:r>
              <w:rPr>
                <w:rFonts w:ascii="Arial" w:eastAsia="Times New Roman" w:hAnsi="Arial" w:hint="eastAsia"/>
                <w:sz w:val="18"/>
                <w:szCs w:val="18"/>
                <w:lang w:eastAsia="zh-CN" w:bidi="ar-KW"/>
              </w:rPr>
              <w:t>creat</w:t>
            </w:r>
            <w:r>
              <w:rPr>
                <w:rFonts w:ascii="Arial" w:eastAsia="Times New Roman" w:hAnsi="Arial"/>
                <w:sz w:val="18"/>
                <w:szCs w:val="18"/>
                <w:lang w:eastAsia="zh-CN" w:bidi="ar-KW"/>
              </w:rPr>
              <w:t xml:space="preserve">ing </w:t>
            </w:r>
            <w:r>
              <w:rPr>
                <w:rFonts w:ascii="Arial" w:eastAsia="Times New Roman" w:hAnsi="Arial" w:hint="eastAsia"/>
                <w:sz w:val="18"/>
                <w:szCs w:val="18"/>
                <w:lang w:eastAsia="zh-CN" w:bidi="ar-KW"/>
              </w:rPr>
              <w:t>the IMS deployment policy</w:t>
            </w:r>
            <w:r>
              <w:rPr>
                <w:rFonts w:ascii="Arial" w:eastAsia="Times New Roman" w:hAnsi="Arial"/>
                <w:sz w:val="18"/>
                <w:szCs w:val="18"/>
                <w:lang w:eastAsia="zh-CN" w:bidi="ar-KW"/>
              </w:rPr>
              <w:t xml:space="preserve"> and</w:t>
            </w:r>
            <w:r>
              <w:rPr>
                <w:rFonts w:ascii="Arial" w:eastAsia="Times New Roman" w:hAnsi="Arial" w:hint="eastAsia"/>
                <w:sz w:val="18"/>
                <w:szCs w:val="18"/>
                <w:lang w:eastAsia="zh-CN" w:bidi="ar-KW"/>
              </w:rPr>
              <w:t xml:space="preserve"> evaluat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policy execution.</w:t>
            </w:r>
          </w:p>
          <w:p w14:paraId="670F11DF" w14:textId="77777777" w:rsidR="00775F75" w:rsidRDefault="00775F75" w:rsidP="00243AB7">
            <w:pPr>
              <w:rPr>
                <w:rFonts w:ascii="Arial" w:eastAsia="Times New Roman" w:hAnsi="Arial"/>
                <w:sz w:val="18"/>
                <w:szCs w:val="18"/>
                <w:lang w:eastAsia="zh-CN" w:bidi="ar-KW"/>
              </w:rPr>
            </w:pPr>
            <w:r w:rsidRPr="00243AB7">
              <w:rPr>
                <w:rFonts w:ascii="Arial" w:eastAsia="Times New Roman" w:hAnsi="Arial"/>
                <w:sz w:val="18"/>
                <w:szCs w:val="18"/>
                <w:lang w:eastAsia="zh-CN" w:bidi="ar-KW"/>
              </w:rPr>
              <w:t>Policy MnS producer</w:t>
            </w:r>
            <w:r>
              <w:rPr>
                <w:rFonts w:ascii="Arial" w:eastAsia="Times New Roman" w:hAnsi="Arial"/>
                <w:sz w:val="18"/>
                <w:szCs w:val="18"/>
                <w:lang w:eastAsia="zh-CN" w:bidi="ar-KW"/>
              </w:rPr>
              <w:t xml:space="preserve"> is responsible for</w:t>
            </w:r>
            <w:r>
              <w:rPr>
                <w:rFonts w:ascii="Arial" w:eastAsia="Times New Roman" w:hAnsi="Arial" w:hint="eastAsia"/>
                <w:sz w:val="18"/>
                <w:szCs w:val="18"/>
                <w:lang w:eastAsia="zh-CN" w:bidi="ar-KW"/>
              </w:rPr>
              <w:t xml:space="preserve"> execut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IMS deployment policy and can store the policy. </w:t>
            </w:r>
          </w:p>
        </w:tc>
        <w:tc>
          <w:tcPr>
            <w:tcW w:w="1276" w:type="dxa"/>
          </w:tcPr>
          <w:p w14:paraId="482D87BB" w14:textId="77777777" w:rsidR="00775F75" w:rsidRDefault="00775F75" w:rsidP="00CB1C4B">
            <w:pPr>
              <w:spacing w:after="0"/>
              <w:rPr>
                <w:rFonts w:ascii="Arial" w:hAnsi="Arial"/>
                <w:sz w:val="18"/>
                <w:szCs w:val="18"/>
                <w:lang w:bidi="ar-KW"/>
              </w:rPr>
            </w:pPr>
          </w:p>
        </w:tc>
      </w:tr>
      <w:tr w:rsidR="00775F75" w14:paraId="5FDAC481" w14:textId="77777777" w:rsidTr="00CB1C4B">
        <w:trPr>
          <w:cantSplit/>
          <w:trHeight w:val="90"/>
          <w:jc w:val="center"/>
        </w:trPr>
        <w:tc>
          <w:tcPr>
            <w:tcW w:w="1951" w:type="dxa"/>
          </w:tcPr>
          <w:p w14:paraId="0A87AB1D" w14:textId="77777777" w:rsidR="00775F75" w:rsidRDefault="00775F75" w:rsidP="00CB1C4B">
            <w:pPr>
              <w:spacing w:after="0"/>
              <w:rPr>
                <w:rFonts w:ascii="Arial" w:hAnsi="Arial"/>
                <w:sz w:val="18"/>
                <w:szCs w:val="18"/>
                <w:lang w:bidi="ar-KW"/>
              </w:rPr>
            </w:pPr>
            <w:r>
              <w:rPr>
                <w:rFonts w:ascii="Arial" w:hAnsi="Arial"/>
                <w:sz w:val="18"/>
                <w:szCs w:val="18"/>
                <w:lang w:bidi="ar-KW"/>
              </w:rPr>
              <w:t>Telecom resources</w:t>
            </w:r>
          </w:p>
        </w:tc>
        <w:tc>
          <w:tcPr>
            <w:tcW w:w="6095" w:type="dxa"/>
          </w:tcPr>
          <w:p w14:paraId="11BC4012" w14:textId="77777777" w:rsidR="00775F75" w:rsidRDefault="00775F75" w:rsidP="00CB1C4B">
            <w:pPr>
              <w:spacing w:after="0"/>
              <w:rPr>
                <w:rFonts w:ascii="Arial" w:hAnsi="Arial"/>
                <w:sz w:val="18"/>
                <w:szCs w:val="18"/>
                <w:lang w:val="en-US" w:eastAsia="zh-CN" w:bidi="ar-KW"/>
              </w:rPr>
            </w:pPr>
            <w:r>
              <w:rPr>
                <w:rFonts w:ascii="Arial" w:eastAsia="Times New Roman" w:hAnsi="Arial" w:hint="eastAsia"/>
                <w:sz w:val="18"/>
                <w:szCs w:val="18"/>
                <w:lang w:bidi="ar-KW"/>
              </w:rPr>
              <w:t>3GPP management system</w:t>
            </w:r>
            <w:r>
              <w:rPr>
                <w:rFonts w:ascii="Arial" w:hAnsi="Arial" w:hint="eastAsia"/>
                <w:sz w:val="18"/>
                <w:szCs w:val="18"/>
                <w:lang w:val="en-US" w:eastAsia="zh-CN" w:bidi="ar-KW"/>
              </w:rPr>
              <w:t>,</w:t>
            </w:r>
            <w:r>
              <w:rPr>
                <w:rFonts w:ascii="Arial" w:eastAsia="Times New Roman" w:hAnsi="Arial" w:hint="eastAsia"/>
                <w:sz w:val="18"/>
                <w:szCs w:val="18"/>
                <w:lang w:eastAsia="zh-CN" w:bidi="ar-KW"/>
              </w:rPr>
              <w:t>NFV MANO (</w:t>
            </w:r>
            <w:r>
              <w:rPr>
                <w:rFonts w:ascii="Arial" w:eastAsia="Times New Roman" w:hAnsi="Arial"/>
                <w:sz w:val="18"/>
                <w:szCs w:val="18"/>
                <w:lang w:eastAsia="zh-CN" w:bidi="ar-KW"/>
              </w:rPr>
              <w:t>NFVO, VNFM</w:t>
            </w:r>
            <w:r>
              <w:rPr>
                <w:rFonts w:ascii="Arial" w:eastAsia="Times New Roman" w:hAnsi="Arial" w:hint="eastAsia"/>
                <w:sz w:val="18"/>
                <w:szCs w:val="18"/>
                <w:lang w:eastAsia="zh-CN" w:bidi="ar-KW"/>
              </w:rPr>
              <w:t>)</w:t>
            </w:r>
          </w:p>
        </w:tc>
        <w:tc>
          <w:tcPr>
            <w:tcW w:w="1276" w:type="dxa"/>
          </w:tcPr>
          <w:p w14:paraId="7DF29F6B" w14:textId="77777777" w:rsidR="00775F75" w:rsidRDefault="00775F75" w:rsidP="00CB1C4B">
            <w:pPr>
              <w:spacing w:after="0"/>
              <w:rPr>
                <w:rFonts w:ascii="Arial" w:hAnsi="Arial"/>
                <w:sz w:val="18"/>
                <w:szCs w:val="18"/>
                <w:lang w:bidi="ar-KW"/>
              </w:rPr>
            </w:pPr>
          </w:p>
        </w:tc>
      </w:tr>
      <w:tr w:rsidR="00775F75" w14:paraId="797C1C50" w14:textId="77777777" w:rsidTr="00CB1C4B">
        <w:trPr>
          <w:cantSplit/>
          <w:jc w:val="center"/>
        </w:trPr>
        <w:tc>
          <w:tcPr>
            <w:tcW w:w="1951" w:type="dxa"/>
          </w:tcPr>
          <w:p w14:paraId="66B173C9" w14:textId="77777777" w:rsidR="00775F75" w:rsidRDefault="00775F75" w:rsidP="00CB1C4B">
            <w:pPr>
              <w:spacing w:after="0"/>
              <w:rPr>
                <w:rFonts w:ascii="Arial" w:hAnsi="Arial"/>
                <w:sz w:val="18"/>
                <w:szCs w:val="18"/>
                <w:lang w:bidi="ar-KW"/>
              </w:rPr>
            </w:pPr>
            <w:r>
              <w:rPr>
                <w:rFonts w:ascii="Arial" w:hAnsi="Arial"/>
                <w:sz w:val="18"/>
                <w:szCs w:val="18"/>
                <w:lang w:bidi="ar-KW"/>
              </w:rPr>
              <w:t>Assumptions</w:t>
            </w:r>
          </w:p>
        </w:tc>
        <w:tc>
          <w:tcPr>
            <w:tcW w:w="6095" w:type="dxa"/>
          </w:tcPr>
          <w:p w14:paraId="40B3C794"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sz w:val="18"/>
                <w:szCs w:val="18"/>
                <w:lang w:eastAsia="zh-CN" w:bidi="ar-KW"/>
              </w:rPr>
              <w:t>1</w:t>
            </w:r>
            <w:r>
              <w:rPr>
                <w:rFonts w:ascii="Arial" w:eastAsia="Times New Roman" w:hAnsi="Arial"/>
                <w:sz w:val="18"/>
                <w:szCs w:val="18"/>
                <w:lang w:val="en-US" w:eastAsia="zh-CN" w:bidi="ar-KW"/>
              </w:rPr>
              <w:t>.</w:t>
            </w:r>
            <w:r>
              <w:rPr>
                <w:rFonts w:ascii="Arial" w:eastAsia="Times New Roman" w:hAnsi="Arial"/>
                <w:sz w:val="18"/>
                <w:szCs w:val="18"/>
                <w:lang w:eastAsia="zh-CN" w:bidi="ar-KW"/>
              </w:rPr>
              <w:t xml:space="preserve"> The</w:t>
            </w:r>
            <w:r>
              <w:rPr>
                <w:rFonts w:ascii="Arial" w:eastAsia="Times New Roman" w:hAnsi="Arial" w:hint="eastAsia"/>
                <w:sz w:val="18"/>
                <w:szCs w:val="18"/>
                <w:lang w:eastAsia="zh-CN" w:bidi="ar-KW"/>
              </w:rPr>
              <w:t xml:space="preserve"> operator has two types' DCs, core DCs are centralized in some individual region and edge DCs are distributed in most cities.</w:t>
            </w:r>
          </w:p>
          <w:p w14:paraId="4BFC3F46"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sz w:val="18"/>
                <w:szCs w:val="18"/>
                <w:lang w:eastAsia="zh-CN" w:bidi="ar-KW"/>
              </w:rPr>
              <w:t>2</w:t>
            </w:r>
            <w:r>
              <w:rPr>
                <w:rFonts w:ascii="Arial" w:eastAsia="Times New Roman" w:hAnsi="Arial"/>
                <w:sz w:val="18"/>
                <w:szCs w:val="18"/>
                <w:lang w:val="en-US" w:eastAsia="zh-CN" w:bidi="ar-KW"/>
              </w:rPr>
              <w:t>.</w:t>
            </w:r>
            <w:r>
              <w:rPr>
                <w:rFonts w:ascii="Arial" w:eastAsia="Times New Roman" w:hAnsi="Arial"/>
                <w:sz w:val="18"/>
                <w:szCs w:val="18"/>
                <w:lang w:eastAsia="zh-CN" w:bidi="ar-KW"/>
              </w:rPr>
              <w:t xml:space="preserve"> The</w:t>
            </w:r>
            <w:r>
              <w:rPr>
                <w:rFonts w:ascii="Arial" w:eastAsia="Times New Roman" w:hAnsi="Arial" w:hint="eastAsia"/>
                <w:sz w:val="18"/>
                <w:szCs w:val="18"/>
                <w:lang w:eastAsia="zh-CN" w:bidi="ar-KW"/>
              </w:rPr>
              <w:t xml:space="preserve"> operator determines core DC supports the control plane network function which handles signalling</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determine</w:t>
            </w:r>
            <w:r>
              <w:rPr>
                <w:rFonts w:ascii="Arial" w:eastAsia="Times New Roman" w:hAnsi="Arial"/>
                <w:sz w:val="18"/>
                <w:szCs w:val="18"/>
                <w:lang w:eastAsia="zh-CN" w:bidi="ar-KW"/>
              </w:rPr>
              <w:t>s</w:t>
            </w:r>
            <w:r>
              <w:rPr>
                <w:rFonts w:ascii="Arial" w:eastAsia="Times New Roman" w:hAnsi="Arial" w:hint="eastAsia"/>
                <w:sz w:val="18"/>
                <w:szCs w:val="18"/>
                <w:lang w:eastAsia="zh-CN" w:bidi="ar-KW"/>
              </w:rPr>
              <w:t xml:space="preserve"> CSCF should be deployed in core DC</w:t>
            </w:r>
            <w:r>
              <w:rPr>
                <w:rFonts w:ascii="Arial" w:eastAsia="Times New Roman" w:hAnsi="Arial"/>
                <w:sz w:val="18"/>
                <w:szCs w:val="18"/>
                <w:lang w:eastAsia="zh-CN" w:bidi="ar-KW"/>
              </w:rPr>
              <w:t>.</w:t>
            </w:r>
          </w:p>
          <w:p w14:paraId="27143759" w14:textId="77777777" w:rsidR="00775F75" w:rsidRDefault="00775F75" w:rsidP="00CB1C4B">
            <w:pPr>
              <w:spacing w:after="0"/>
              <w:rPr>
                <w:rFonts w:ascii="Arial" w:eastAsia="Times New Roman" w:hAnsi="Arial"/>
                <w:sz w:val="18"/>
                <w:szCs w:val="18"/>
                <w:lang w:bidi="ar-KW"/>
              </w:rPr>
            </w:pPr>
            <w:r w:rsidRPr="00A17732">
              <w:rPr>
                <w:rFonts w:ascii="Arial" w:hAnsi="Arial" w:hint="eastAsia"/>
                <w:sz w:val="18"/>
                <w:szCs w:val="18"/>
                <w:lang w:eastAsia="zh-CN" w:bidi="ar-KW"/>
              </w:rPr>
              <w:t>3</w:t>
            </w:r>
            <w:r w:rsidRPr="00A17732">
              <w:rPr>
                <w:rFonts w:ascii="Arial" w:hAnsi="Arial"/>
                <w:sz w:val="18"/>
                <w:szCs w:val="18"/>
                <w:lang w:eastAsia="zh-CN" w:bidi="ar-KW"/>
              </w:rPr>
              <w:t>.</w:t>
            </w:r>
            <w:r>
              <w:rPr>
                <w:rFonts w:ascii="Arial" w:eastAsia="Times New Roman" w:hAnsi="Arial"/>
                <w:sz w:val="18"/>
                <w:szCs w:val="18"/>
                <w:lang w:eastAsia="zh-CN" w:bidi="ar-KW"/>
              </w:rPr>
              <w:t xml:space="preserve"> The</w:t>
            </w:r>
            <w:r>
              <w:rPr>
                <w:rFonts w:ascii="Arial" w:eastAsia="Times New Roman" w:hAnsi="Arial" w:hint="eastAsia"/>
                <w:sz w:val="18"/>
                <w:szCs w:val="18"/>
                <w:lang w:eastAsia="zh-CN" w:bidi="ar-KW"/>
              </w:rPr>
              <w:t xml:space="preserve"> operator determines</w:t>
            </w:r>
            <w:r w:rsidRPr="00A17732">
              <w:rPr>
                <w:rFonts w:ascii="Arial" w:hAnsi="Arial"/>
                <w:sz w:val="18"/>
                <w:szCs w:val="18"/>
                <w:lang w:eastAsia="zh-CN" w:bidi="ar-KW"/>
              </w:rPr>
              <w:t xml:space="preserve"> </w:t>
            </w:r>
            <w:r>
              <w:rPr>
                <w:rFonts w:ascii="Arial" w:eastAsia="Times New Roman" w:hAnsi="Arial" w:hint="eastAsia"/>
                <w:sz w:val="18"/>
                <w:szCs w:val="18"/>
                <w:lang w:eastAsia="zh-CN" w:bidi="ar-KW"/>
              </w:rPr>
              <w:t>edge DC supports the media plane or forwarding plane network function which handles session service and data service</w:t>
            </w:r>
            <w:r>
              <w:rPr>
                <w:rFonts w:ascii="Arial" w:eastAsia="Times New Roman" w:hAnsi="Arial"/>
                <w:sz w:val="18"/>
                <w:szCs w:val="18"/>
                <w:lang w:eastAsia="zh-CN" w:bidi="ar-KW"/>
              </w:rPr>
              <w:t xml:space="preserve">, determines </w:t>
            </w:r>
            <w:r>
              <w:rPr>
                <w:rFonts w:ascii="Arial" w:eastAsia="Times New Roman" w:hAnsi="Arial" w:hint="eastAsia"/>
                <w:sz w:val="18"/>
                <w:szCs w:val="18"/>
                <w:lang w:eastAsia="zh-CN" w:bidi="ar-KW"/>
              </w:rPr>
              <w:t>SBC should be in edge DC</w:t>
            </w:r>
            <w:r>
              <w:rPr>
                <w:rFonts w:ascii="Arial" w:eastAsia="Times New Roman" w:hAnsi="Arial"/>
                <w:sz w:val="18"/>
                <w:szCs w:val="18"/>
                <w:lang w:eastAsia="zh-CN" w:bidi="ar-KW"/>
              </w:rPr>
              <w:t>.</w:t>
            </w:r>
          </w:p>
        </w:tc>
        <w:tc>
          <w:tcPr>
            <w:tcW w:w="1276" w:type="dxa"/>
          </w:tcPr>
          <w:p w14:paraId="4D9C1FC8" w14:textId="77777777" w:rsidR="00775F75" w:rsidRDefault="00775F75" w:rsidP="00CB1C4B">
            <w:pPr>
              <w:spacing w:after="0"/>
              <w:rPr>
                <w:rFonts w:ascii="Arial" w:hAnsi="Arial"/>
                <w:sz w:val="18"/>
                <w:szCs w:val="18"/>
                <w:lang w:bidi="ar-KW"/>
              </w:rPr>
            </w:pPr>
          </w:p>
        </w:tc>
      </w:tr>
      <w:tr w:rsidR="00775F75" w14:paraId="0FFD3859" w14:textId="77777777" w:rsidTr="00CB1C4B">
        <w:trPr>
          <w:cantSplit/>
          <w:jc w:val="center"/>
        </w:trPr>
        <w:tc>
          <w:tcPr>
            <w:tcW w:w="1951" w:type="dxa"/>
          </w:tcPr>
          <w:p w14:paraId="29570F0B" w14:textId="77777777" w:rsidR="00775F75" w:rsidRDefault="00775F75" w:rsidP="00CB1C4B">
            <w:pPr>
              <w:spacing w:after="0"/>
              <w:rPr>
                <w:rFonts w:ascii="Arial" w:hAnsi="Arial"/>
                <w:sz w:val="18"/>
                <w:szCs w:val="18"/>
                <w:lang w:bidi="ar-KW"/>
              </w:rPr>
            </w:pPr>
            <w:r>
              <w:rPr>
                <w:rFonts w:ascii="Arial" w:hAnsi="Arial"/>
                <w:sz w:val="18"/>
                <w:szCs w:val="18"/>
                <w:lang w:bidi="ar-KW"/>
              </w:rPr>
              <w:t>Pre conditions</w:t>
            </w:r>
          </w:p>
        </w:tc>
        <w:tc>
          <w:tcPr>
            <w:tcW w:w="6095" w:type="dxa"/>
          </w:tcPr>
          <w:p w14:paraId="0BE8D4B8"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1. The operator designs the IMS network deployment requirement and need deploy the network based on the requirement. </w:t>
            </w:r>
          </w:p>
          <w:p w14:paraId="7E354166"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2. Management systems (i.e. </w:t>
            </w:r>
            <w:r>
              <w:rPr>
                <w:rFonts w:ascii="Arial" w:eastAsia="Times New Roman" w:hAnsi="Arial"/>
                <w:sz w:val="18"/>
                <w:szCs w:val="18"/>
                <w:lang w:bidi="ar-KW"/>
              </w:rPr>
              <w:t>3GPP management system</w:t>
            </w:r>
            <w:r w:rsidDel="006B00F0">
              <w:rPr>
                <w:rFonts w:ascii="Arial" w:eastAsia="Times New Roman" w:hAnsi="Arial" w:hint="eastAsia"/>
                <w:sz w:val="18"/>
                <w:szCs w:val="18"/>
                <w:lang w:eastAsia="zh-CN" w:bidi="ar-KW"/>
              </w:rPr>
              <w:t xml:space="preserve"> </w:t>
            </w:r>
            <w:r>
              <w:rPr>
                <w:rFonts w:ascii="Arial" w:eastAsia="Times New Roman" w:hAnsi="Arial" w:hint="eastAsia"/>
                <w:sz w:val="18"/>
                <w:szCs w:val="18"/>
                <w:lang w:eastAsia="zh-CN" w:bidi="ar-KW"/>
              </w:rPr>
              <w:t xml:space="preserve">and NFV-MANO system) are running normally. </w:t>
            </w:r>
          </w:p>
        </w:tc>
        <w:tc>
          <w:tcPr>
            <w:tcW w:w="1276" w:type="dxa"/>
          </w:tcPr>
          <w:p w14:paraId="5C1AECD9" w14:textId="77777777" w:rsidR="00775F75" w:rsidRDefault="00775F75" w:rsidP="00CB1C4B">
            <w:pPr>
              <w:spacing w:after="0"/>
              <w:rPr>
                <w:rFonts w:ascii="Arial" w:hAnsi="Arial"/>
                <w:sz w:val="18"/>
                <w:szCs w:val="18"/>
                <w:lang w:bidi="ar-KW"/>
              </w:rPr>
            </w:pPr>
          </w:p>
        </w:tc>
      </w:tr>
      <w:tr w:rsidR="00775F75" w14:paraId="0FFF7D9D" w14:textId="77777777" w:rsidTr="00CB1C4B">
        <w:trPr>
          <w:cantSplit/>
          <w:jc w:val="center"/>
        </w:trPr>
        <w:tc>
          <w:tcPr>
            <w:tcW w:w="1951" w:type="dxa"/>
          </w:tcPr>
          <w:p w14:paraId="006756F3"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177F46A0"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 xml:space="preserve">Policy MnS </w:t>
            </w:r>
            <w:r>
              <w:rPr>
                <w:rFonts w:ascii="Arial" w:eastAsia="Times New Roman" w:hAnsi="Arial"/>
                <w:sz w:val="18"/>
                <w:szCs w:val="18"/>
                <w:lang w:eastAsia="zh-CN" w:bidi="ar-KW"/>
              </w:rPr>
              <w:t xml:space="preserve">consumer requests the </w:t>
            </w:r>
            <w:r w:rsidRPr="0072100D">
              <w:rPr>
                <w:rFonts w:ascii="Arial" w:eastAsia="Times New Roman" w:hAnsi="Arial"/>
                <w:sz w:val="18"/>
                <w:szCs w:val="18"/>
                <w:lang w:eastAsia="zh-CN" w:bidi="ar-KW"/>
              </w:rPr>
              <w:t>Policy MnS produce</w:t>
            </w:r>
            <w:r>
              <w:rPr>
                <w:rFonts w:ascii="Arial" w:eastAsia="Times New Roman" w:hAnsi="Arial"/>
                <w:sz w:val="18"/>
                <w:szCs w:val="18"/>
                <w:lang w:eastAsia="zh-CN" w:bidi="ar-KW"/>
              </w:rPr>
              <w:t>r to create</w:t>
            </w:r>
            <w:r>
              <w:rPr>
                <w:rFonts w:ascii="Arial" w:eastAsia="Times New Roman" w:hAnsi="Arial" w:hint="eastAsia"/>
                <w:sz w:val="18"/>
                <w:szCs w:val="18"/>
                <w:lang w:eastAsia="zh-CN" w:bidi="ar-KW"/>
              </w:rPr>
              <w:t xml:space="preserve"> the </w:t>
            </w:r>
            <w:r>
              <w:rPr>
                <w:rFonts w:ascii="Arial" w:eastAsia="Times New Roman" w:hAnsi="Arial"/>
                <w:sz w:val="18"/>
                <w:szCs w:val="18"/>
                <w:lang w:eastAsia="zh-CN" w:bidi="ar-KW"/>
              </w:rPr>
              <w:t xml:space="preserve">deploy </w:t>
            </w:r>
            <w:r>
              <w:rPr>
                <w:rFonts w:ascii="Arial" w:eastAsia="Times New Roman" w:hAnsi="Arial" w:hint="eastAsia"/>
                <w:sz w:val="18"/>
                <w:szCs w:val="18"/>
                <w:lang w:eastAsia="zh-CN" w:bidi="ar-KW"/>
              </w:rPr>
              <w:t>policy</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IMS network and determine CSCF should be deployed in core DC and SBC should be in edge DC</w:t>
            </w:r>
            <w:r>
              <w:rPr>
                <w:rFonts w:ascii="Arial" w:eastAsia="Times New Roman" w:hAnsi="Arial"/>
                <w:sz w:val="18"/>
                <w:szCs w:val="18"/>
                <w:lang w:eastAsia="zh-CN" w:bidi="ar-KW"/>
              </w:rPr>
              <w:t>)</w:t>
            </w:r>
            <w:r>
              <w:rPr>
                <w:rFonts w:ascii="Arial" w:eastAsia="Times New Roman" w:hAnsi="Arial" w:hint="eastAsia"/>
                <w:sz w:val="18"/>
                <w:szCs w:val="18"/>
                <w:lang w:eastAsia="zh-CN" w:bidi="ar-KW"/>
              </w:rPr>
              <w:t>.</w:t>
            </w:r>
          </w:p>
        </w:tc>
        <w:tc>
          <w:tcPr>
            <w:tcW w:w="1276" w:type="dxa"/>
          </w:tcPr>
          <w:p w14:paraId="08C53143" w14:textId="77777777" w:rsidR="00775F75" w:rsidRDefault="00775F75" w:rsidP="00CB1C4B">
            <w:pPr>
              <w:spacing w:after="0"/>
              <w:rPr>
                <w:rFonts w:ascii="Arial" w:hAnsi="Arial"/>
                <w:sz w:val="18"/>
                <w:szCs w:val="18"/>
                <w:lang w:bidi="ar-KW"/>
              </w:rPr>
            </w:pPr>
          </w:p>
        </w:tc>
      </w:tr>
      <w:tr w:rsidR="00775F75" w14:paraId="0B332B83" w14:textId="77777777" w:rsidTr="00CB1C4B">
        <w:trPr>
          <w:cantSplit/>
          <w:jc w:val="center"/>
        </w:trPr>
        <w:tc>
          <w:tcPr>
            <w:tcW w:w="1951" w:type="dxa"/>
          </w:tcPr>
          <w:p w14:paraId="5782A464" w14:textId="77777777" w:rsidR="00775F75" w:rsidRPr="00243AB7" w:rsidRDefault="00775F75" w:rsidP="00CB1C4B">
            <w:pPr>
              <w:spacing w:after="0"/>
              <w:rPr>
                <w:rFonts w:ascii="Arial" w:eastAsia="Times New Roman" w:hAnsi="Arial"/>
                <w:sz w:val="18"/>
                <w:szCs w:val="18"/>
                <w:lang w:eastAsia="zh-CN" w:bidi="ar-KW"/>
              </w:rPr>
            </w:pPr>
            <w:r w:rsidRPr="00243AB7">
              <w:rPr>
                <w:rFonts w:ascii="Arial" w:eastAsia="Times New Roman" w:hAnsi="Arial"/>
                <w:sz w:val="18"/>
                <w:szCs w:val="18"/>
                <w:lang w:eastAsia="zh-CN" w:bidi="ar-KW"/>
              </w:rPr>
              <w:t>Step 1 (M)</w:t>
            </w:r>
          </w:p>
        </w:tc>
        <w:tc>
          <w:tcPr>
            <w:tcW w:w="6095" w:type="dxa"/>
          </w:tcPr>
          <w:p w14:paraId="49E970BE" w14:textId="77777777" w:rsidR="00775F75" w:rsidRDefault="00775F75" w:rsidP="00CB1C4B">
            <w:pPr>
              <w:spacing w:after="0"/>
              <w:rPr>
                <w:rFonts w:ascii="Arial" w:eastAsia="Times New Roman" w:hAnsi="Arial"/>
                <w:sz w:val="18"/>
                <w:szCs w:val="18"/>
                <w:lang w:eastAsia="zh-CN" w:bidi="ar-KW"/>
              </w:rPr>
            </w:pPr>
            <w:r w:rsidRPr="00243AB7">
              <w:rPr>
                <w:rFonts w:ascii="Arial" w:eastAsia="Times New Roman" w:hAnsi="Arial"/>
                <w:sz w:val="18"/>
                <w:szCs w:val="18"/>
                <w:lang w:eastAsia="zh-CN" w:bidi="ar-KW"/>
              </w:rPr>
              <w:t>The Policy MnS consumer</w:t>
            </w:r>
            <w:r>
              <w:rPr>
                <w:rFonts w:ascii="Arial" w:eastAsia="Times New Roman" w:hAnsi="Arial" w:hint="eastAsia"/>
                <w:sz w:val="18"/>
                <w:szCs w:val="18"/>
                <w:lang w:eastAsia="zh-CN" w:bidi="ar-KW"/>
              </w:rPr>
              <w:t xml:space="preserve"> activates the policy and notifies related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w:t>
            </w:r>
          </w:p>
        </w:tc>
        <w:tc>
          <w:tcPr>
            <w:tcW w:w="1276" w:type="dxa"/>
          </w:tcPr>
          <w:p w14:paraId="1B9701F7" w14:textId="77777777" w:rsidR="00775F75" w:rsidRDefault="00775F75" w:rsidP="00CB1C4B">
            <w:pPr>
              <w:spacing w:after="0"/>
              <w:rPr>
                <w:rFonts w:ascii="Arial" w:hAnsi="Arial"/>
                <w:sz w:val="18"/>
                <w:szCs w:val="18"/>
                <w:lang w:bidi="ar-KW"/>
              </w:rPr>
            </w:pPr>
          </w:p>
        </w:tc>
      </w:tr>
      <w:tr w:rsidR="00775F75" w14:paraId="78AEC4CC" w14:textId="77777777" w:rsidTr="00CB1C4B">
        <w:trPr>
          <w:cantSplit/>
          <w:jc w:val="center"/>
        </w:trPr>
        <w:tc>
          <w:tcPr>
            <w:tcW w:w="1951" w:type="dxa"/>
          </w:tcPr>
          <w:p w14:paraId="4518FEB5"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2</w:t>
            </w:r>
            <w:r>
              <w:rPr>
                <w:rFonts w:ascii="Arial" w:hAnsi="Arial"/>
                <w:sz w:val="18"/>
                <w:szCs w:val="18"/>
                <w:lang w:bidi="ar-KW"/>
              </w:rPr>
              <w:t xml:space="preserve"> (M)</w:t>
            </w:r>
          </w:p>
        </w:tc>
        <w:tc>
          <w:tcPr>
            <w:tcW w:w="6095" w:type="dxa"/>
          </w:tcPr>
          <w:p w14:paraId="6AF02F7B"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follows the policy to design the IMS network then the IMS network is instantiated by the management system.</w:t>
            </w:r>
          </w:p>
        </w:tc>
        <w:tc>
          <w:tcPr>
            <w:tcW w:w="1276" w:type="dxa"/>
          </w:tcPr>
          <w:p w14:paraId="1B5A77B3" w14:textId="77777777" w:rsidR="00775F75" w:rsidRDefault="00775F75" w:rsidP="00CB1C4B">
            <w:pPr>
              <w:spacing w:after="0"/>
              <w:rPr>
                <w:rFonts w:ascii="Arial" w:hAnsi="Arial"/>
                <w:sz w:val="18"/>
                <w:szCs w:val="18"/>
                <w:lang w:bidi="ar-KW"/>
              </w:rPr>
            </w:pPr>
          </w:p>
        </w:tc>
      </w:tr>
      <w:tr w:rsidR="00775F75" w14:paraId="7FAD082D" w14:textId="77777777" w:rsidTr="00CB1C4B">
        <w:trPr>
          <w:cantSplit/>
          <w:jc w:val="center"/>
        </w:trPr>
        <w:tc>
          <w:tcPr>
            <w:tcW w:w="1951" w:type="dxa"/>
          </w:tcPr>
          <w:p w14:paraId="63C0BDD8"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3</w:t>
            </w:r>
            <w:r>
              <w:rPr>
                <w:rFonts w:ascii="Arial" w:hAnsi="Arial"/>
                <w:sz w:val="18"/>
                <w:szCs w:val="18"/>
                <w:lang w:bidi="ar-KW"/>
              </w:rPr>
              <w:t xml:space="preserve"> (M)</w:t>
            </w:r>
          </w:p>
        </w:tc>
        <w:tc>
          <w:tcPr>
            <w:tcW w:w="6095" w:type="dxa"/>
          </w:tcPr>
          <w:p w14:paraId="743FEB7F"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informs 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the policy has been executed. </w:t>
            </w:r>
          </w:p>
        </w:tc>
        <w:tc>
          <w:tcPr>
            <w:tcW w:w="1276" w:type="dxa"/>
          </w:tcPr>
          <w:p w14:paraId="533A53C8" w14:textId="77777777" w:rsidR="00775F75" w:rsidRDefault="00775F75" w:rsidP="00CB1C4B">
            <w:pPr>
              <w:spacing w:after="0"/>
              <w:rPr>
                <w:rFonts w:ascii="Arial" w:hAnsi="Arial"/>
                <w:sz w:val="18"/>
                <w:szCs w:val="18"/>
                <w:lang w:bidi="ar-KW"/>
              </w:rPr>
            </w:pPr>
          </w:p>
        </w:tc>
      </w:tr>
      <w:tr w:rsidR="00775F75" w14:paraId="3BFFD07D" w14:textId="77777777" w:rsidTr="00CB1C4B">
        <w:trPr>
          <w:cantSplit/>
          <w:jc w:val="center"/>
        </w:trPr>
        <w:tc>
          <w:tcPr>
            <w:tcW w:w="1951" w:type="dxa"/>
          </w:tcPr>
          <w:p w14:paraId="2C1FB576" w14:textId="77777777" w:rsidR="00775F75" w:rsidRDefault="00775F75" w:rsidP="00CB1C4B">
            <w:pPr>
              <w:spacing w:after="0"/>
              <w:rPr>
                <w:rFonts w:ascii="Arial" w:hAnsi="Arial"/>
                <w:sz w:val="18"/>
                <w:szCs w:val="18"/>
                <w:lang w:bidi="ar-KW"/>
              </w:rPr>
            </w:pPr>
            <w:r>
              <w:rPr>
                <w:rFonts w:ascii="Arial" w:hAnsi="Arial"/>
                <w:sz w:val="18"/>
                <w:szCs w:val="18"/>
                <w:lang w:bidi="ar-KW"/>
              </w:rPr>
              <w:t>Ends when</w:t>
            </w:r>
          </w:p>
        </w:tc>
        <w:tc>
          <w:tcPr>
            <w:tcW w:w="6095" w:type="dxa"/>
          </w:tcPr>
          <w:p w14:paraId="5781474F"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w:t>
            </w:r>
            <w:r>
              <w:rPr>
                <w:rFonts w:ascii="Arial" w:eastAsia="Times New Roman" w:hAnsi="Arial"/>
                <w:sz w:val="18"/>
                <w:szCs w:val="18"/>
                <w:lang w:eastAsia="zh-CN" w:bidi="ar-KW"/>
              </w:rPr>
              <w:t>s</w:t>
            </w:r>
            <w:r>
              <w:rPr>
                <w:rFonts w:ascii="Arial" w:eastAsia="Times New Roman" w:hAnsi="Arial" w:hint="eastAsia"/>
                <w:sz w:val="18"/>
                <w:szCs w:val="18"/>
                <w:lang w:eastAsia="zh-CN" w:bidi="ar-KW"/>
              </w:rPr>
              <w:t xml:space="preserve"> the effectiveness of the policy execution if needed.</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evaluates the effectiveness of the policy according to the result of the policy execution. In this case the effectiveness is CSCF(s) and SBC(s) in the IMS network are deployed in appropriate DCs and on appropriate hardware resource. </w:t>
            </w:r>
          </w:p>
        </w:tc>
        <w:tc>
          <w:tcPr>
            <w:tcW w:w="1276" w:type="dxa"/>
          </w:tcPr>
          <w:p w14:paraId="15997A91" w14:textId="77777777" w:rsidR="00775F75" w:rsidRDefault="00775F75" w:rsidP="00CB1C4B">
            <w:pPr>
              <w:spacing w:after="0"/>
              <w:rPr>
                <w:rFonts w:ascii="Arial" w:hAnsi="Arial"/>
                <w:sz w:val="18"/>
                <w:szCs w:val="18"/>
                <w:lang w:bidi="ar-KW"/>
              </w:rPr>
            </w:pPr>
          </w:p>
        </w:tc>
      </w:tr>
      <w:tr w:rsidR="00775F75" w14:paraId="67C745FA" w14:textId="77777777" w:rsidTr="00CB1C4B">
        <w:trPr>
          <w:cantSplit/>
          <w:jc w:val="center"/>
        </w:trPr>
        <w:tc>
          <w:tcPr>
            <w:tcW w:w="1951" w:type="dxa"/>
          </w:tcPr>
          <w:p w14:paraId="5FEE0DA5" w14:textId="77777777" w:rsidR="00775F75" w:rsidRDefault="00775F75" w:rsidP="00CB1C4B">
            <w:pPr>
              <w:spacing w:after="0"/>
              <w:rPr>
                <w:rFonts w:ascii="Arial" w:hAnsi="Arial"/>
                <w:sz w:val="18"/>
                <w:szCs w:val="18"/>
                <w:lang w:bidi="ar-KW"/>
              </w:rPr>
            </w:pPr>
            <w:r>
              <w:rPr>
                <w:rFonts w:ascii="Arial" w:hAnsi="Arial"/>
                <w:sz w:val="18"/>
                <w:szCs w:val="18"/>
                <w:lang w:bidi="ar-KW"/>
              </w:rPr>
              <w:t>Exceptions</w:t>
            </w:r>
          </w:p>
        </w:tc>
        <w:tc>
          <w:tcPr>
            <w:tcW w:w="6095" w:type="dxa"/>
          </w:tcPr>
          <w:p w14:paraId="4A8E62A9" w14:textId="77777777" w:rsidR="00775F75" w:rsidRDefault="00775F75" w:rsidP="00CB1C4B">
            <w:pPr>
              <w:spacing w:after="0"/>
              <w:rPr>
                <w:rFonts w:ascii="Arial" w:eastAsia="Times New Roman" w:hAnsi="Arial"/>
                <w:sz w:val="18"/>
                <w:szCs w:val="18"/>
                <w:lang w:bidi="ar-KW"/>
              </w:rPr>
            </w:pPr>
            <w:bookmarkStart w:id="81" w:name="OLE_LINK5"/>
            <w:r>
              <w:rPr>
                <w:rFonts w:ascii="Arial" w:eastAsia="Times New Roman" w:hAnsi="Arial" w:hint="eastAsia"/>
                <w:sz w:val="18"/>
                <w:szCs w:val="18"/>
                <w:lang w:bidi="ar-KW"/>
              </w:rPr>
              <w:t>One of the steps identified above fails.</w:t>
            </w:r>
            <w:bookmarkEnd w:id="81"/>
          </w:p>
        </w:tc>
        <w:tc>
          <w:tcPr>
            <w:tcW w:w="1276" w:type="dxa"/>
          </w:tcPr>
          <w:p w14:paraId="536BC090" w14:textId="77777777" w:rsidR="00775F75" w:rsidRDefault="00775F75" w:rsidP="00CB1C4B">
            <w:pPr>
              <w:spacing w:after="0"/>
              <w:rPr>
                <w:rFonts w:ascii="Arial" w:hAnsi="Arial"/>
                <w:sz w:val="18"/>
                <w:szCs w:val="18"/>
                <w:lang w:bidi="ar-KW"/>
              </w:rPr>
            </w:pPr>
          </w:p>
        </w:tc>
      </w:tr>
      <w:tr w:rsidR="00775F75" w14:paraId="39AE34E1" w14:textId="77777777" w:rsidTr="00CB1C4B">
        <w:trPr>
          <w:cantSplit/>
          <w:jc w:val="center"/>
        </w:trPr>
        <w:tc>
          <w:tcPr>
            <w:tcW w:w="1951" w:type="dxa"/>
          </w:tcPr>
          <w:p w14:paraId="62D476B6" w14:textId="77777777" w:rsidR="00775F75" w:rsidRDefault="00775F75" w:rsidP="00CB1C4B">
            <w:pPr>
              <w:spacing w:after="0"/>
              <w:rPr>
                <w:rFonts w:ascii="Arial" w:hAnsi="Arial"/>
                <w:sz w:val="18"/>
                <w:szCs w:val="18"/>
                <w:lang w:bidi="ar-KW"/>
              </w:rPr>
            </w:pPr>
            <w:r>
              <w:rPr>
                <w:rFonts w:ascii="Arial" w:hAnsi="Arial"/>
                <w:sz w:val="18"/>
                <w:szCs w:val="18"/>
                <w:lang w:bidi="ar-KW"/>
              </w:rPr>
              <w:t>Post Conditions</w:t>
            </w:r>
          </w:p>
        </w:tc>
        <w:tc>
          <w:tcPr>
            <w:tcW w:w="6095" w:type="dxa"/>
          </w:tcPr>
          <w:p w14:paraId="0BDB1DBB"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The IMS network is correctly configured and normally running.</w:t>
            </w:r>
          </w:p>
        </w:tc>
        <w:tc>
          <w:tcPr>
            <w:tcW w:w="1276" w:type="dxa"/>
          </w:tcPr>
          <w:p w14:paraId="70103AD7" w14:textId="77777777" w:rsidR="00775F75" w:rsidRDefault="00775F75" w:rsidP="00CB1C4B">
            <w:pPr>
              <w:spacing w:after="0"/>
              <w:rPr>
                <w:rFonts w:ascii="Arial" w:hAnsi="Arial"/>
                <w:sz w:val="18"/>
                <w:szCs w:val="18"/>
                <w:lang w:bidi="ar-KW"/>
              </w:rPr>
            </w:pPr>
          </w:p>
        </w:tc>
      </w:tr>
      <w:tr w:rsidR="00775F75" w14:paraId="4C8076DD" w14:textId="77777777" w:rsidTr="00CB1C4B">
        <w:trPr>
          <w:cantSplit/>
          <w:trHeight w:val="90"/>
          <w:jc w:val="center"/>
        </w:trPr>
        <w:tc>
          <w:tcPr>
            <w:tcW w:w="1951" w:type="dxa"/>
          </w:tcPr>
          <w:p w14:paraId="6B2F6F6E" w14:textId="77777777" w:rsidR="00775F75" w:rsidRDefault="00775F75" w:rsidP="00CB1C4B">
            <w:pPr>
              <w:spacing w:after="0"/>
              <w:rPr>
                <w:rFonts w:ascii="Arial" w:hAnsi="Arial"/>
                <w:sz w:val="18"/>
                <w:szCs w:val="18"/>
                <w:lang w:bidi="ar-KW"/>
              </w:rPr>
            </w:pPr>
            <w:r>
              <w:rPr>
                <w:rFonts w:ascii="Arial" w:hAnsi="Arial"/>
                <w:sz w:val="18"/>
                <w:szCs w:val="18"/>
                <w:lang w:bidi="ar-KW"/>
              </w:rPr>
              <w:t>Traceability</w:t>
            </w:r>
          </w:p>
        </w:tc>
        <w:tc>
          <w:tcPr>
            <w:tcW w:w="6095" w:type="dxa"/>
          </w:tcPr>
          <w:p w14:paraId="15D2CB0C" w14:textId="77777777" w:rsidR="00775F75" w:rsidRDefault="00775F75" w:rsidP="009D5310">
            <w:pPr>
              <w:spacing w:after="0"/>
              <w:rPr>
                <w:rFonts w:ascii="Arial" w:eastAsia="Times New Roman" w:hAnsi="Arial"/>
                <w:sz w:val="18"/>
                <w:szCs w:val="18"/>
                <w:lang w:val="en-US" w:eastAsia="zh-CN" w:bidi="ar-KW"/>
              </w:rPr>
            </w:pPr>
            <w:r>
              <w:rPr>
                <w:rFonts w:ascii="Arial" w:eastAsia="Times New Roman" w:hAnsi="Arial" w:hint="eastAsia"/>
                <w:sz w:val="18"/>
                <w:szCs w:val="18"/>
                <w:lang w:eastAsia="zh-CN" w:bidi="ar-KW"/>
              </w:rPr>
              <w:t>REQ-POM_</w:t>
            </w:r>
            <w:r>
              <w:rPr>
                <w:rFonts w:ascii="Arial" w:eastAsia="Times New Roman" w:hAnsi="Arial" w:hint="eastAsia"/>
                <w:sz w:val="18"/>
                <w:szCs w:val="18"/>
                <w:lang w:val="en-US" w:eastAsia="zh-CN" w:bidi="ar-KW"/>
              </w:rPr>
              <w:t>ND</w:t>
            </w:r>
            <w:r>
              <w:rPr>
                <w:rFonts w:ascii="Arial" w:eastAsia="Times New Roman" w:hAnsi="Arial" w:hint="eastAsia"/>
                <w:sz w:val="18"/>
                <w:szCs w:val="18"/>
                <w:lang w:eastAsia="zh-CN" w:bidi="ar-KW"/>
              </w:rPr>
              <w:t>-CON-</w:t>
            </w:r>
            <w:r w:rsidR="005A5C1B">
              <w:rPr>
                <w:rFonts w:ascii="Arial" w:eastAsia="Times New Roman" w:hAnsi="Arial"/>
                <w:sz w:val="18"/>
                <w:szCs w:val="18"/>
                <w:lang w:eastAsia="zh-CN" w:bidi="ar-KW"/>
              </w:rPr>
              <w:t>1</w:t>
            </w:r>
          </w:p>
        </w:tc>
        <w:tc>
          <w:tcPr>
            <w:tcW w:w="1276" w:type="dxa"/>
          </w:tcPr>
          <w:p w14:paraId="52C4370B" w14:textId="77777777" w:rsidR="00775F75" w:rsidRDefault="00775F75" w:rsidP="00CB1C4B">
            <w:pPr>
              <w:spacing w:after="0"/>
              <w:rPr>
                <w:rFonts w:ascii="Arial" w:hAnsi="Arial"/>
                <w:sz w:val="18"/>
                <w:szCs w:val="18"/>
                <w:lang w:bidi="ar-KW"/>
              </w:rPr>
            </w:pPr>
          </w:p>
        </w:tc>
      </w:tr>
    </w:tbl>
    <w:p w14:paraId="775CDC44" w14:textId="77777777" w:rsidR="00F73DD9" w:rsidRDefault="00F73DD9" w:rsidP="00243AB7"/>
    <w:p w14:paraId="407B10B1" w14:textId="77777777" w:rsidR="00775F75" w:rsidRDefault="005A5C1B" w:rsidP="00243AB7">
      <w:pPr>
        <w:pStyle w:val="Heading3"/>
      </w:pPr>
      <w:bookmarkStart w:id="82" w:name="_Toc49778239"/>
      <w:bookmarkStart w:id="83" w:name="_Toc50477813"/>
      <w:bookmarkStart w:id="84" w:name="_Toc50478073"/>
      <w:r>
        <w:t>5</w:t>
      </w:r>
      <w:r w:rsidR="00775F75">
        <w:t>.4.</w:t>
      </w:r>
      <w:r w:rsidR="00775F75" w:rsidRPr="00243AB7">
        <w:rPr>
          <w:rFonts w:hint="eastAsia"/>
        </w:rPr>
        <w:t>2</w:t>
      </w:r>
      <w:r w:rsidR="00775F75">
        <w:tab/>
      </w:r>
      <w:r w:rsidR="00775F75">
        <w:rPr>
          <w:rFonts w:hint="eastAsia"/>
        </w:rPr>
        <w:t xml:space="preserve">Deploy </w:t>
      </w:r>
      <w:r w:rsidR="00775F75" w:rsidRPr="00390AF1">
        <w:t xml:space="preserve">IMS network functions in </w:t>
      </w:r>
      <w:r w:rsidR="00775F75">
        <w:t xml:space="preserve">different </w:t>
      </w:r>
      <w:r w:rsidR="00775F75" w:rsidRPr="00390AF1">
        <w:t>DC</w:t>
      </w:r>
      <w:bookmarkEnd w:id="82"/>
      <w:bookmarkEnd w:id="83"/>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14:paraId="6D237E09" w14:textId="77777777" w:rsidTr="00CB1C4B">
        <w:trPr>
          <w:cantSplit/>
          <w:tblHeader/>
          <w:jc w:val="center"/>
        </w:trPr>
        <w:tc>
          <w:tcPr>
            <w:tcW w:w="1951" w:type="dxa"/>
            <w:shd w:val="clear" w:color="auto" w:fill="D9D9D9"/>
          </w:tcPr>
          <w:p w14:paraId="4C3C3708" w14:textId="77777777" w:rsidR="00775F75" w:rsidRDefault="00775F75" w:rsidP="00CB1C4B">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3D181ADA" w14:textId="77777777" w:rsidR="00775F75" w:rsidRDefault="00775F75" w:rsidP="00CB1C4B">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60CAFB14" w14:textId="77777777" w:rsidR="00775F75" w:rsidRDefault="00775F75" w:rsidP="00CB1C4B">
            <w:pPr>
              <w:spacing w:after="0"/>
              <w:jc w:val="center"/>
              <w:rPr>
                <w:rFonts w:ascii="Arial" w:hAnsi="Arial"/>
                <w:b/>
                <w:sz w:val="18"/>
                <w:lang w:bidi="ar-KW"/>
              </w:rPr>
            </w:pPr>
            <w:r>
              <w:rPr>
                <w:rFonts w:ascii="Arial" w:hAnsi="Arial"/>
                <w:b/>
                <w:sz w:val="18"/>
                <w:lang w:bidi="ar-KW"/>
              </w:rPr>
              <w:t>&lt;&lt;Uses&gt;&gt;</w:t>
            </w:r>
          </w:p>
          <w:p w14:paraId="660F1EF5" w14:textId="77777777" w:rsidR="00775F75" w:rsidRDefault="00775F75" w:rsidP="00CB1C4B">
            <w:pPr>
              <w:spacing w:after="0"/>
              <w:jc w:val="center"/>
              <w:rPr>
                <w:rFonts w:ascii="Arial" w:hAnsi="Arial"/>
                <w:b/>
                <w:sz w:val="18"/>
                <w:lang w:bidi="ar-KW"/>
              </w:rPr>
            </w:pPr>
            <w:r>
              <w:rPr>
                <w:rFonts w:ascii="Arial" w:hAnsi="Arial"/>
                <w:b/>
                <w:sz w:val="18"/>
                <w:lang w:bidi="ar-KW"/>
              </w:rPr>
              <w:t xml:space="preserve">Related use </w:t>
            </w:r>
          </w:p>
        </w:tc>
      </w:tr>
      <w:tr w:rsidR="00775F75" w14:paraId="5EF6D465" w14:textId="77777777" w:rsidTr="00CB1C4B">
        <w:trPr>
          <w:cantSplit/>
          <w:jc w:val="center"/>
        </w:trPr>
        <w:tc>
          <w:tcPr>
            <w:tcW w:w="1951" w:type="dxa"/>
          </w:tcPr>
          <w:p w14:paraId="05A701BB" w14:textId="77777777" w:rsidR="00775F75" w:rsidRDefault="00775F75" w:rsidP="00CB1C4B">
            <w:pPr>
              <w:spacing w:after="0"/>
              <w:rPr>
                <w:rFonts w:ascii="Arial" w:hAnsi="Arial"/>
                <w:sz w:val="18"/>
                <w:szCs w:val="18"/>
                <w:lang w:bidi="ar-KW"/>
              </w:rPr>
            </w:pPr>
            <w:r>
              <w:rPr>
                <w:rFonts w:ascii="Arial" w:hAnsi="Arial"/>
                <w:sz w:val="18"/>
                <w:szCs w:val="18"/>
                <w:lang w:bidi="ar-KW"/>
              </w:rPr>
              <w:t>Goal</w:t>
            </w:r>
          </w:p>
        </w:tc>
        <w:tc>
          <w:tcPr>
            <w:tcW w:w="6095" w:type="dxa"/>
          </w:tcPr>
          <w:p w14:paraId="72FA0A1E"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bidi="ar-KW"/>
              </w:rPr>
              <w:t xml:space="preserve">According to the </w:t>
            </w:r>
            <w:r>
              <w:rPr>
                <w:rFonts w:ascii="Arial" w:eastAsia="Times New Roman" w:hAnsi="Arial"/>
                <w:sz w:val="18"/>
                <w:szCs w:val="18"/>
                <w:lang w:bidi="ar-KW"/>
              </w:rPr>
              <w:t>network</w:t>
            </w:r>
            <w:r>
              <w:rPr>
                <w:rFonts w:ascii="Arial" w:eastAsia="Times New Roman" w:hAnsi="Arial" w:hint="eastAsia"/>
                <w:sz w:val="18"/>
                <w:szCs w:val="18"/>
                <w:lang w:bidi="ar-KW"/>
              </w:rPr>
              <w:t xml:space="preserve"> deployment </w:t>
            </w:r>
            <w:r>
              <w:rPr>
                <w:rFonts w:ascii="Arial" w:eastAsia="Times New Roman" w:hAnsi="Arial"/>
                <w:sz w:val="18"/>
                <w:szCs w:val="18"/>
                <w:lang w:bidi="ar-KW"/>
              </w:rPr>
              <w:t>policy, 3GPP system use the policy to deploy the corresponding network.</w:t>
            </w:r>
          </w:p>
        </w:tc>
        <w:tc>
          <w:tcPr>
            <w:tcW w:w="1276" w:type="dxa"/>
          </w:tcPr>
          <w:p w14:paraId="7D632106" w14:textId="77777777" w:rsidR="00775F75" w:rsidRDefault="00775F75" w:rsidP="00CB1C4B">
            <w:pPr>
              <w:spacing w:after="0"/>
              <w:rPr>
                <w:rFonts w:ascii="Arial" w:hAnsi="Arial"/>
                <w:sz w:val="18"/>
                <w:lang w:bidi="ar-KW"/>
              </w:rPr>
            </w:pPr>
          </w:p>
        </w:tc>
      </w:tr>
      <w:tr w:rsidR="00775F75" w14:paraId="7C4100CF" w14:textId="77777777" w:rsidTr="00CB1C4B">
        <w:trPr>
          <w:cantSplit/>
          <w:jc w:val="center"/>
        </w:trPr>
        <w:tc>
          <w:tcPr>
            <w:tcW w:w="1951" w:type="dxa"/>
          </w:tcPr>
          <w:p w14:paraId="3E3F1237" w14:textId="77777777" w:rsidR="00775F75" w:rsidRDefault="00775F75" w:rsidP="00CB1C4B">
            <w:pPr>
              <w:spacing w:after="0"/>
              <w:rPr>
                <w:rFonts w:ascii="Arial" w:hAnsi="Arial"/>
                <w:sz w:val="18"/>
                <w:szCs w:val="18"/>
                <w:lang w:bidi="ar-KW"/>
              </w:rPr>
            </w:pPr>
            <w:r>
              <w:rPr>
                <w:rFonts w:ascii="Arial" w:hAnsi="Arial"/>
                <w:sz w:val="18"/>
                <w:szCs w:val="18"/>
                <w:lang w:bidi="ar-KW"/>
              </w:rPr>
              <w:t>Actors and Roles</w:t>
            </w:r>
          </w:p>
        </w:tc>
        <w:tc>
          <w:tcPr>
            <w:tcW w:w="6095" w:type="dxa"/>
          </w:tcPr>
          <w:p w14:paraId="14AA948F" w14:textId="77777777" w:rsidR="00775F75" w:rsidRDefault="00775F75" w:rsidP="00CB1C4B">
            <w:pPr>
              <w:spacing w:after="0"/>
              <w:rPr>
                <w:rFonts w:ascii="Arial" w:eastAsia="Times New Roman" w:hAnsi="Arial"/>
                <w:sz w:val="18"/>
                <w:szCs w:val="18"/>
                <w:lang w:eastAsia="zh-CN" w:bidi="ar-KW"/>
              </w:rPr>
            </w:pP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w:t>
            </w:r>
            <w:r>
              <w:rPr>
                <w:rFonts w:ascii="Arial" w:eastAsia="Times New Roman" w:hAnsi="Arial"/>
                <w:sz w:val="18"/>
                <w:szCs w:val="18"/>
                <w:lang w:eastAsia="zh-CN" w:bidi="ar-KW"/>
              </w:rPr>
              <w:t xml:space="preserve">is responsible for </w:t>
            </w:r>
            <w:r>
              <w:rPr>
                <w:rFonts w:ascii="Arial" w:eastAsia="Times New Roman" w:hAnsi="Arial" w:hint="eastAsia"/>
                <w:sz w:val="18"/>
                <w:szCs w:val="18"/>
                <w:lang w:eastAsia="zh-CN" w:bidi="ar-KW"/>
              </w:rPr>
              <w:t>creat</w:t>
            </w:r>
            <w:r>
              <w:rPr>
                <w:rFonts w:ascii="Arial" w:eastAsia="Times New Roman" w:hAnsi="Arial"/>
                <w:sz w:val="18"/>
                <w:szCs w:val="18"/>
                <w:lang w:eastAsia="zh-CN" w:bidi="ar-KW"/>
              </w:rPr>
              <w:t xml:space="preserve">ing </w:t>
            </w:r>
            <w:r>
              <w:rPr>
                <w:rFonts w:ascii="Arial" w:eastAsia="Times New Roman" w:hAnsi="Arial" w:hint="eastAsia"/>
                <w:sz w:val="18"/>
                <w:szCs w:val="18"/>
                <w:lang w:eastAsia="zh-CN" w:bidi="ar-KW"/>
              </w:rPr>
              <w:t>the IMS deployment policy</w:t>
            </w:r>
            <w:r>
              <w:rPr>
                <w:rFonts w:ascii="Arial" w:eastAsia="Times New Roman" w:hAnsi="Arial"/>
                <w:sz w:val="18"/>
                <w:szCs w:val="18"/>
                <w:lang w:eastAsia="zh-CN" w:bidi="ar-KW"/>
              </w:rPr>
              <w:t xml:space="preserve"> and</w:t>
            </w:r>
            <w:r>
              <w:rPr>
                <w:rFonts w:ascii="Arial" w:eastAsia="Times New Roman" w:hAnsi="Arial" w:hint="eastAsia"/>
                <w:sz w:val="18"/>
                <w:szCs w:val="18"/>
                <w:lang w:eastAsia="zh-CN" w:bidi="ar-KW"/>
              </w:rPr>
              <w:t xml:space="preserve"> evaluat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policy execution.</w:t>
            </w:r>
          </w:p>
          <w:p w14:paraId="6F11FDD9" w14:textId="77777777" w:rsidR="00775F75" w:rsidRDefault="00775F75" w:rsidP="00CB1C4B">
            <w:pPr>
              <w:spacing w:after="0"/>
              <w:rPr>
                <w:rFonts w:ascii="Arial" w:eastAsia="Times New Roman" w:hAnsi="Arial"/>
                <w:sz w:val="18"/>
                <w:szCs w:val="18"/>
                <w:lang w:bidi="ar-KW"/>
              </w:rPr>
            </w:pPr>
            <w:r w:rsidRPr="0072100D">
              <w:rPr>
                <w:rFonts w:ascii="Arial" w:eastAsia="Times New Roman" w:hAnsi="Arial"/>
                <w:sz w:val="18"/>
                <w:szCs w:val="18"/>
                <w:lang w:eastAsia="zh-CN" w:bidi="ar-KW"/>
              </w:rPr>
              <w:t>Policy MnS producer</w:t>
            </w:r>
            <w:r>
              <w:rPr>
                <w:rFonts w:ascii="Arial" w:eastAsia="Times New Roman" w:hAnsi="Arial"/>
                <w:sz w:val="18"/>
                <w:szCs w:val="18"/>
                <w:lang w:eastAsia="zh-CN" w:bidi="ar-KW"/>
              </w:rPr>
              <w:t xml:space="preserve"> is responsible for</w:t>
            </w:r>
            <w:r>
              <w:rPr>
                <w:rFonts w:ascii="Arial" w:eastAsia="Times New Roman" w:hAnsi="Arial" w:hint="eastAsia"/>
                <w:sz w:val="18"/>
                <w:szCs w:val="18"/>
                <w:lang w:eastAsia="zh-CN" w:bidi="ar-KW"/>
              </w:rPr>
              <w:t xml:space="preserve"> execut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IMS deployment policy and can store the policy. </w:t>
            </w:r>
          </w:p>
        </w:tc>
        <w:tc>
          <w:tcPr>
            <w:tcW w:w="1276" w:type="dxa"/>
          </w:tcPr>
          <w:p w14:paraId="20446E1D" w14:textId="77777777" w:rsidR="00775F75" w:rsidRDefault="00775F75" w:rsidP="00CB1C4B">
            <w:pPr>
              <w:spacing w:after="0"/>
              <w:rPr>
                <w:rFonts w:ascii="Arial" w:hAnsi="Arial"/>
                <w:sz w:val="18"/>
                <w:szCs w:val="18"/>
                <w:lang w:bidi="ar-KW"/>
              </w:rPr>
            </w:pPr>
          </w:p>
        </w:tc>
      </w:tr>
      <w:tr w:rsidR="00775F75" w14:paraId="35958607" w14:textId="77777777" w:rsidTr="00CB1C4B">
        <w:trPr>
          <w:cantSplit/>
          <w:jc w:val="center"/>
        </w:trPr>
        <w:tc>
          <w:tcPr>
            <w:tcW w:w="1951" w:type="dxa"/>
          </w:tcPr>
          <w:p w14:paraId="64C900D4" w14:textId="77777777" w:rsidR="00775F75" w:rsidRDefault="00775F75" w:rsidP="00CB1C4B">
            <w:pPr>
              <w:spacing w:after="0"/>
              <w:rPr>
                <w:rFonts w:ascii="Arial" w:hAnsi="Arial"/>
                <w:sz w:val="18"/>
                <w:szCs w:val="18"/>
                <w:lang w:bidi="ar-KW"/>
              </w:rPr>
            </w:pPr>
            <w:r>
              <w:rPr>
                <w:rFonts w:ascii="Arial" w:hAnsi="Arial"/>
                <w:sz w:val="18"/>
                <w:szCs w:val="18"/>
                <w:lang w:bidi="ar-KW"/>
              </w:rPr>
              <w:t>Telecom resources</w:t>
            </w:r>
          </w:p>
        </w:tc>
        <w:tc>
          <w:tcPr>
            <w:tcW w:w="6095" w:type="dxa"/>
          </w:tcPr>
          <w:p w14:paraId="0E31BA22" w14:textId="77777777" w:rsidR="00775F75" w:rsidRDefault="00775F75" w:rsidP="00CB1C4B">
            <w:pPr>
              <w:spacing w:after="0"/>
              <w:rPr>
                <w:rFonts w:ascii="Arial" w:eastAsia="Times New Roman" w:hAnsi="Arial"/>
                <w:b/>
                <w:bCs/>
                <w:sz w:val="18"/>
                <w:szCs w:val="18"/>
                <w:lang w:bidi="ar-KW"/>
              </w:rPr>
            </w:pPr>
            <w:r>
              <w:rPr>
                <w:rFonts w:ascii="Arial" w:eastAsia="Times New Roman" w:hAnsi="Arial"/>
                <w:sz w:val="18"/>
                <w:szCs w:val="18"/>
                <w:lang w:bidi="ar-KW"/>
              </w:rPr>
              <w:t>3GPP management system</w:t>
            </w:r>
            <w:r>
              <w:rPr>
                <w:rFonts w:ascii="Arial" w:hAnsi="Arial" w:hint="eastAsia"/>
                <w:sz w:val="18"/>
                <w:szCs w:val="18"/>
                <w:lang w:val="en-US" w:eastAsia="zh-CN" w:bidi="ar-KW"/>
              </w:rPr>
              <w:t>,</w:t>
            </w:r>
            <w:r>
              <w:rPr>
                <w:rFonts w:ascii="Arial" w:eastAsia="Times New Roman" w:hAnsi="Arial" w:hint="eastAsia"/>
                <w:sz w:val="18"/>
                <w:szCs w:val="18"/>
                <w:lang w:eastAsia="zh-CN" w:bidi="ar-KW"/>
              </w:rPr>
              <w:t>NFV MANO (</w:t>
            </w:r>
            <w:r>
              <w:rPr>
                <w:rFonts w:ascii="Arial" w:eastAsia="Times New Roman" w:hAnsi="Arial"/>
                <w:sz w:val="18"/>
                <w:szCs w:val="18"/>
                <w:lang w:eastAsia="zh-CN" w:bidi="ar-KW"/>
              </w:rPr>
              <w:t>NFVO, VNFM</w:t>
            </w:r>
            <w:r>
              <w:rPr>
                <w:rFonts w:ascii="Arial" w:eastAsia="Times New Roman" w:hAnsi="Arial" w:hint="eastAsia"/>
                <w:sz w:val="18"/>
                <w:szCs w:val="18"/>
                <w:lang w:eastAsia="zh-CN" w:bidi="ar-KW"/>
              </w:rPr>
              <w:t>)</w:t>
            </w:r>
            <w:r>
              <w:rPr>
                <w:rFonts w:ascii="Arial" w:eastAsia="Times New Roman" w:hAnsi="Arial"/>
                <w:sz w:val="18"/>
                <w:szCs w:val="18"/>
                <w:lang w:eastAsia="zh-CN" w:bidi="ar-KW"/>
              </w:rPr>
              <w:t>,</w:t>
            </w:r>
          </w:p>
        </w:tc>
        <w:tc>
          <w:tcPr>
            <w:tcW w:w="1276" w:type="dxa"/>
          </w:tcPr>
          <w:p w14:paraId="24BE5A28" w14:textId="77777777" w:rsidR="00775F75" w:rsidRDefault="00775F75" w:rsidP="00CB1C4B">
            <w:pPr>
              <w:spacing w:after="0"/>
              <w:rPr>
                <w:rFonts w:ascii="Arial" w:hAnsi="Arial"/>
                <w:sz w:val="18"/>
                <w:szCs w:val="18"/>
                <w:lang w:bidi="ar-KW"/>
              </w:rPr>
            </w:pPr>
          </w:p>
        </w:tc>
      </w:tr>
      <w:tr w:rsidR="00775F75" w14:paraId="0ED76A33" w14:textId="77777777" w:rsidTr="00CB1C4B">
        <w:trPr>
          <w:cantSplit/>
          <w:jc w:val="center"/>
        </w:trPr>
        <w:tc>
          <w:tcPr>
            <w:tcW w:w="1951" w:type="dxa"/>
          </w:tcPr>
          <w:p w14:paraId="444377AF" w14:textId="77777777" w:rsidR="00775F75" w:rsidRDefault="00775F75" w:rsidP="00CB1C4B">
            <w:pPr>
              <w:spacing w:after="0"/>
              <w:rPr>
                <w:rFonts w:ascii="Arial" w:hAnsi="Arial"/>
                <w:sz w:val="18"/>
                <w:szCs w:val="18"/>
                <w:lang w:bidi="ar-KW"/>
              </w:rPr>
            </w:pPr>
            <w:r>
              <w:rPr>
                <w:rFonts w:ascii="Arial" w:hAnsi="Arial"/>
                <w:sz w:val="18"/>
                <w:szCs w:val="18"/>
                <w:lang w:bidi="ar-KW"/>
              </w:rPr>
              <w:t>Assumptions</w:t>
            </w:r>
          </w:p>
        </w:tc>
        <w:tc>
          <w:tcPr>
            <w:tcW w:w="6095" w:type="dxa"/>
          </w:tcPr>
          <w:p w14:paraId="6B5356CE"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operator determines to deploy one IMS network with 3 load sharing CSCFs. </w:t>
            </w:r>
          </w:p>
          <w:p w14:paraId="7735FBB1"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The operator determines it is not allowed to deploy more than 2 CSCFs in the same core DC.</w:t>
            </w:r>
          </w:p>
        </w:tc>
        <w:tc>
          <w:tcPr>
            <w:tcW w:w="1276" w:type="dxa"/>
          </w:tcPr>
          <w:p w14:paraId="6D05B401" w14:textId="77777777" w:rsidR="00775F75" w:rsidRDefault="00775F75" w:rsidP="00CB1C4B">
            <w:pPr>
              <w:spacing w:after="0"/>
              <w:rPr>
                <w:rFonts w:ascii="Arial" w:hAnsi="Arial"/>
                <w:sz w:val="18"/>
                <w:szCs w:val="18"/>
                <w:lang w:bidi="ar-KW"/>
              </w:rPr>
            </w:pPr>
          </w:p>
        </w:tc>
      </w:tr>
      <w:tr w:rsidR="00775F75" w14:paraId="1AD47CD0" w14:textId="77777777" w:rsidTr="00CB1C4B">
        <w:trPr>
          <w:cantSplit/>
          <w:jc w:val="center"/>
        </w:trPr>
        <w:tc>
          <w:tcPr>
            <w:tcW w:w="1951" w:type="dxa"/>
          </w:tcPr>
          <w:p w14:paraId="7911E64A" w14:textId="77777777" w:rsidR="00775F75" w:rsidRDefault="00775F75" w:rsidP="00CB1C4B">
            <w:pPr>
              <w:spacing w:after="0"/>
              <w:rPr>
                <w:rFonts w:ascii="Arial" w:hAnsi="Arial"/>
                <w:sz w:val="18"/>
                <w:szCs w:val="18"/>
                <w:lang w:bidi="ar-KW"/>
              </w:rPr>
            </w:pPr>
            <w:r>
              <w:rPr>
                <w:rFonts w:ascii="Arial" w:hAnsi="Arial"/>
                <w:sz w:val="18"/>
                <w:szCs w:val="18"/>
                <w:lang w:bidi="ar-KW"/>
              </w:rPr>
              <w:lastRenderedPageBreak/>
              <w:t>Pre conditions</w:t>
            </w:r>
          </w:p>
        </w:tc>
        <w:tc>
          <w:tcPr>
            <w:tcW w:w="6095" w:type="dxa"/>
          </w:tcPr>
          <w:p w14:paraId="3EBC94D3"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1. The operator designs the IMS network deployment requirement and need deploy the network based on the requirement. </w:t>
            </w:r>
          </w:p>
          <w:p w14:paraId="63A64AE0"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2. Management systems (i.e. </w:t>
            </w:r>
            <w:r>
              <w:rPr>
                <w:rFonts w:ascii="Arial" w:eastAsia="Times New Roman" w:hAnsi="Arial"/>
                <w:sz w:val="18"/>
                <w:szCs w:val="18"/>
                <w:lang w:bidi="ar-KW"/>
              </w:rPr>
              <w:t>3GPP management system</w:t>
            </w:r>
            <w:r>
              <w:rPr>
                <w:rFonts w:ascii="Arial" w:eastAsia="Times New Roman" w:hAnsi="Arial" w:hint="eastAsia"/>
                <w:sz w:val="18"/>
                <w:szCs w:val="18"/>
                <w:lang w:eastAsia="zh-CN" w:bidi="ar-KW"/>
              </w:rPr>
              <w:t xml:space="preserve"> and NFV-MANO system) are running normally. </w:t>
            </w:r>
          </w:p>
        </w:tc>
        <w:tc>
          <w:tcPr>
            <w:tcW w:w="1276" w:type="dxa"/>
          </w:tcPr>
          <w:p w14:paraId="7D93669C" w14:textId="77777777" w:rsidR="00775F75" w:rsidRDefault="00775F75" w:rsidP="00CB1C4B">
            <w:pPr>
              <w:spacing w:after="0"/>
              <w:rPr>
                <w:rFonts w:ascii="Arial" w:hAnsi="Arial"/>
                <w:sz w:val="18"/>
                <w:szCs w:val="18"/>
                <w:lang w:bidi="ar-KW"/>
              </w:rPr>
            </w:pPr>
          </w:p>
        </w:tc>
      </w:tr>
      <w:tr w:rsidR="00775F75" w14:paraId="2087BE7C" w14:textId="77777777" w:rsidTr="00CB1C4B">
        <w:trPr>
          <w:cantSplit/>
          <w:jc w:val="center"/>
        </w:trPr>
        <w:tc>
          <w:tcPr>
            <w:tcW w:w="1951" w:type="dxa"/>
          </w:tcPr>
          <w:p w14:paraId="64C50111"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74C6CA48" w14:textId="77777777" w:rsidR="00775F75" w:rsidRDefault="00775F75" w:rsidP="00243AB7">
            <w:pPr>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 xml:space="preserve">Policy MnS </w:t>
            </w:r>
            <w:r>
              <w:rPr>
                <w:rFonts w:ascii="Arial" w:eastAsia="Times New Roman" w:hAnsi="Arial"/>
                <w:sz w:val="18"/>
                <w:szCs w:val="18"/>
                <w:lang w:eastAsia="zh-CN" w:bidi="ar-KW"/>
              </w:rPr>
              <w:t xml:space="preserve">consumer requests the </w:t>
            </w:r>
            <w:r w:rsidRPr="0072100D">
              <w:rPr>
                <w:rFonts w:ascii="Arial" w:eastAsia="Times New Roman" w:hAnsi="Arial"/>
                <w:sz w:val="18"/>
                <w:szCs w:val="18"/>
                <w:lang w:eastAsia="zh-CN" w:bidi="ar-KW"/>
              </w:rPr>
              <w:t>Policy MnS produce</w:t>
            </w:r>
            <w:r>
              <w:rPr>
                <w:rFonts w:ascii="Arial" w:eastAsia="Times New Roman" w:hAnsi="Arial"/>
                <w:sz w:val="18"/>
                <w:szCs w:val="18"/>
                <w:lang w:eastAsia="zh-CN" w:bidi="ar-KW"/>
              </w:rPr>
              <w:t>r to create</w:t>
            </w:r>
            <w:r>
              <w:rPr>
                <w:rFonts w:ascii="Arial" w:eastAsia="Times New Roman" w:hAnsi="Arial" w:hint="eastAsia"/>
                <w:sz w:val="18"/>
                <w:szCs w:val="18"/>
                <w:lang w:eastAsia="zh-CN" w:bidi="ar-KW"/>
              </w:rPr>
              <w:t xml:space="preserve"> the policy</w:t>
            </w:r>
            <w:r>
              <w:rPr>
                <w:rFonts w:ascii="Arial" w:eastAsia="Times New Roman" w:hAnsi="Arial"/>
                <w:sz w:val="18"/>
                <w:szCs w:val="18"/>
                <w:lang w:eastAsia="zh-CN" w:bidi="ar-KW"/>
              </w:rPr>
              <w:t>(</w:t>
            </w:r>
            <w:r>
              <w:rPr>
                <w:rFonts w:ascii="Arial" w:eastAsia="Times New Roman" w:hAnsi="Arial" w:hint="eastAsia"/>
                <w:sz w:val="18"/>
                <w:szCs w:val="18"/>
                <w:lang w:eastAsia="zh-CN" w:bidi="ar-KW"/>
              </w:rPr>
              <w:t>deploy one IMS network with 3 load sharing CSCFs</w:t>
            </w:r>
            <w:r>
              <w:rPr>
                <w:rFonts w:ascii="Arial" w:eastAsia="Times New Roman" w:hAnsi="Arial"/>
                <w:sz w:val="18"/>
                <w:szCs w:val="18"/>
                <w:lang w:eastAsia="zh-CN" w:bidi="ar-KW"/>
              </w:rPr>
              <w:t>,</w:t>
            </w:r>
            <w:r>
              <w:rPr>
                <w:rFonts w:ascii="Arial" w:eastAsia="Times New Roman" w:hAnsi="Arial" w:hint="eastAsia"/>
                <w:sz w:val="18"/>
                <w:szCs w:val="18"/>
                <w:lang w:eastAsia="zh-CN" w:bidi="ar-KW"/>
              </w:rPr>
              <w:t xml:space="preserve"> it is not allowed to deploy more than 2 CSCFs in the same core DC</w:t>
            </w:r>
            <w:r>
              <w:rPr>
                <w:rFonts w:ascii="Arial" w:eastAsia="Times New Roman" w:hAnsi="Arial"/>
                <w:sz w:val="18"/>
                <w:szCs w:val="18"/>
                <w:lang w:eastAsia="zh-CN" w:bidi="ar-KW"/>
              </w:rPr>
              <w:t>)</w:t>
            </w:r>
            <w:r>
              <w:rPr>
                <w:rFonts w:ascii="Arial" w:eastAsia="Times New Roman" w:hAnsi="Arial" w:hint="eastAsia"/>
                <w:sz w:val="18"/>
                <w:szCs w:val="18"/>
                <w:lang w:eastAsia="zh-CN" w:bidi="ar-KW"/>
              </w:rPr>
              <w:t>.</w:t>
            </w:r>
          </w:p>
        </w:tc>
        <w:tc>
          <w:tcPr>
            <w:tcW w:w="1276" w:type="dxa"/>
          </w:tcPr>
          <w:p w14:paraId="094B1596" w14:textId="77777777" w:rsidR="00775F75" w:rsidRDefault="00775F75" w:rsidP="00CB1C4B">
            <w:pPr>
              <w:spacing w:after="0"/>
              <w:rPr>
                <w:rFonts w:ascii="Arial" w:hAnsi="Arial"/>
                <w:sz w:val="18"/>
                <w:szCs w:val="18"/>
                <w:lang w:bidi="ar-KW"/>
              </w:rPr>
            </w:pPr>
          </w:p>
        </w:tc>
      </w:tr>
      <w:tr w:rsidR="00775F75" w14:paraId="3C40F9FD" w14:textId="77777777" w:rsidTr="00CB1C4B">
        <w:trPr>
          <w:cantSplit/>
          <w:jc w:val="center"/>
        </w:trPr>
        <w:tc>
          <w:tcPr>
            <w:tcW w:w="1951" w:type="dxa"/>
          </w:tcPr>
          <w:p w14:paraId="12A36E38" w14:textId="77777777" w:rsidR="00775F75" w:rsidRDefault="00775F75" w:rsidP="00CB1C4B">
            <w:pPr>
              <w:spacing w:after="0"/>
              <w:rPr>
                <w:rFonts w:ascii="Arial" w:hAnsi="Arial"/>
                <w:sz w:val="18"/>
                <w:szCs w:val="18"/>
                <w:lang w:bidi="ar-KW"/>
              </w:rPr>
            </w:pPr>
            <w:r>
              <w:rPr>
                <w:rFonts w:ascii="Arial" w:hAnsi="Arial"/>
                <w:sz w:val="18"/>
                <w:szCs w:val="18"/>
                <w:lang w:bidi="ar-KW"/>
              </w:rPr>
              <w:t>Step 1 (M)</w:t>
            </w:r>
          </w:p>
        </w:tc>
        <w:tc>
          <w:tcPr>
            <w:tcW w:w="6095" w:type="dxa"/>
          </w:tcPr>
          <w:p w14:paraId="22C825A6" w14:textId="77777777" w:rsidR="00775F75" w:rsidRDefault="00775F75" w:rsidP="00243AB7">
            <w:pPr>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sidRPr="004977BE">
              <w:rPr>
                <w:rFonts w:ascii="Arial" w:hAnsi="Arial" w:hint="eastAsia"/>
                <w:sz w:val="18"/>
                <w:szCs w:val="18"/>
                <w:lang w:eastAsia="zh-CN" w:bidi="ar-KW"/>
              </w:rPr>
              <w:t xml:space="preserve"> </w:t>
            </w:r>
            <w:r>
              <w:rPr>
                <w:rFonts w:ascii="Arial" w:eastAsia="Times New Roman" w:hAnsi="Arial"/>
                <w:sz w:val="18"/>
                <w:szCs w:val="18"/>
                <w:lang w:eastAsia="zh-CN" w:bidi="ar-KW"/>
              </w:rPr>
              <w:t>activate</w:t>
            </w:r>
            <w:r>
              <w:rPr>
                <w:rFonts w:ascii="Arial" w:eastAsia="Times New Roman" w:hAnsi="Arial" w:hint="eastAsia"/>
                <w:sz w:val="18"/>
                <w:szCs w:val="18"/>
                <w:lang w:eastAsia="zh-CN" w:bidi="ar-KW"/>
              </w:rPr>
              <w:t xml:space="preserve">s the policy and notifies related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w:t>
            </w:r>
          </w:p>
        </w:tc>
        <w:tc>
          <w:tcPr>
            <w:tcW w:w="1276" w:type="dxa"/>
          </w:tcPr>
          <w:p w14:paraId="735919D5" w14:textId="77777777" w:rsidR="00775F75" w:rsidRDefault="00775F75" w:rsidP="00CB1C4B">
            <w:pPr>
              <w:spacing w:after="0"/>
              <w:rPr>
                <w:rFonts w:ascii="Arial" w:hAnsi="Arial"/>
                <w:sz w:val="18"/>
                <w:szCs w:val="18"/>
                <w:lang w:bidi="ar-KW"/>
              </w:rPr>
            </w:pPr>
          </w:p>
        </w:tc>
      </w:tr>
      <w:tr w:rsidR="00775F75" w14:paraId="3FB6C28C" w14:textId="77777777" w:rsidTr="00CB1C4B">
        <w:trPr>
          <w:cantSplit/>
          <w:jc w:val="center"/>
        </w:trPr>
        <w:tc>
          <w:tcPr>
            <w:tcW w:w="1951" w:type="dxa"/>
          </w:tcPr>
          <w:p w14:paraId="23C33142"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2</w:t>
            </w:r>
            <w:r>
              <w:rPr>
                <w:rFonts w:ascii="Arial" w:hAnsi="Arial"/>
                <w:sz w:val="18"/>
                <w:szCs w:val="18"/>
                <w:lang w:bidi="ar-KW"/>
              </w:rPr>
              <w:t xml:space="preserve"> (M)</w:t>
            </w:r>
          </w:p>
        </w:tc>
        <w:tc>
          <w:tcPr>
            <w:tcW w:w="6095" w:type="dxa"/>
          </w:tcPr>
          <w:p w14:paraId="12457C5C"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follows the deployment policy to design the IMS network then the IMS network is instantiated by the management system.</w:t>
            </w:r>
          </w:p>
          <w:p w14:paraId="0EC07E90"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sz w:val="18"/>
                <w:szCs w:val="18"/>
                <w:lang w:eastAsia="zh-CN" w:bidi="ar-KW"/>
              </w:rPr>
              <w:t>Note:</w:t>
            </w:r>
            <w:r>
              <w:rPr>
                <w:rFonts w:ascii="Arial" w:eastAsia="Times New Roman" w:hAnsi="Arial" w:hint="eastAsia"/>
                <w:sz w:val="18"/>
                <w:szCs w:val="18"/>
                <w:lang w:eastAsia="zh-CN" w:bidi="ar-KW"/>
              </w:rPr>
              <w:t xml:space="preserve"> </w:t>
            </w:r>
            <w:r>
              <w:rPr>
                <w:rFonts w:ascii="Arial" w:eastAsia="Times New Roman" w:hAnsi="Arial" w:hint="eastAsia"/>
                <w:sz w:val="18"/>
                <w:szCs w:val="18"/>
                <w:lang w:eastAsia="zh-CN" w:bidi="ar-KW"/>
              </w:rPr>
              <w:tab/>
              <w:t>Whether and how NSD or VNFD supports the policy is out of scope of the present document.</w:t>
            </w:r>
          </w:p>
        </w:tc>
        <w:tc>
          <w:tcPr>
            <w:tcW w:w="1276" w:type="dxa"/>
          </w:tcPr>
          <w:p w14:paraId="09C40314" w14:textId="77777777" w:rsidR="00775F75" w:rsidRDefault="00775F75" w:rsidP="00CB1C4B">
            <w:pPr>
              <w:spacing w:after="0"/>
              <w:rPr>
                <w:rFonts w:ascii="Arial" w:hAnsi="Arial"/>
                <w:sz w:val="18"/>
                <w:szCs w:val="18"/>
                <w:lang w:bidi="ar-KW"/>
              </w:rPr>
            </w:pPr>
          </w:p>
        </w:tc>
      </w:tr>
      <w:tr w:rsidR="00775F75" w14:paraId="1A29B165" w14:textId="77777777" w:rsidTr="00CB1C4B">
        <w:trPr>
          <w:cantSplit/>
          <w:jc w:val="center"/>
        </w:trPr>
        <w:tc>
          <w:tcPr>
            <w:tcW w:w="1951" w:type="dxa"/>
          </w:tcPr>
          <w:p w14:paraId="61525C1C"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3</w:t>
            </w:r>
            <w:r>
              <w:rPr>
                <w:rFonts w:ascii="Arial" w:hAnsi="Arial"/>
                <w:sz w:val="18"/>
                <w:szCs w:val="18"/>
                <w:lang w:bidi="ar-KW"/>
              </w:rPr>
              <w:t xml:space="preserve"> (M)</w:t>
            </w:r>
          </w:p>
        </w:tc>
        <w:tc>
          <w:tcPr>
            <w:tcW w:w="6095" w:type="dxa"/>
          </w:tcPr>
          <w:p w14:paraId="2FA4838D"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informs 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the policy has been executed. </w:t>
            </w:r>
          </w:p>
        </w:tc>
        <w:tc>
          <w:tcPr>
            <w:tcW w:w="1276" w:type="dxa"/>
          </w:tcPr>
          <w:p w14:paraId="555788D8" w14:textId="77777777" w:rsidR="00775F75" w:rsidRDefault="00775F75" w:rsidP="00CB1C4B">
            <w:pPr>
              <w:spacing w:after="0"/>
              <w:rPr>
                <w:rFonts w:ascii="Arial" w:hAnsi="Arial"/>
                <w:sz w:val="18"/>
                <w:szCs w:val="18"/>
                <w:lang w:bidi="ar-KW"/>
              </w:rPr>
            </w:pPr>
          </w:p>
        </w:tc>
      </w:tr>
      <w:tr w:rsidR="00775F75" w14:paraId="3C6FC853" w14:textId="77777777" w:rsidTr="00CB1C4B">
        <w:trPr>
          <w:cantSplit/>
          <w:jc w:val="center"/>
        </w:trPr>
        <w:tc>
          <w:tcPr>
            <w:tcW w:w="1951" w:type="dxa"/>
          </w:tcPr>
          <w:p w14:paraId="4C872AE2" w14:textId="77777777" w:rsidR="00775F75" w:rsidRDefault="00775F75" w:rsidP="00CB1C4B">
            <w:pPr>
              <w:spacing w:after="0"/>
              <w:rPr>
                <w:rFonts w:ascii="Arial" w:hAnsi="Arial"/>
                <w:sz w:val="18"/>
                <w:szCs w:val="18"/>
                <w:lang w:bidi="ar-KW"/>
              </w:rPr>
            </w:pPr>
          </w:p>
        </w:tc>
        <w:tc>
          <w:tcPr>
            <w:tcW w:w="6095" w:type="dxa"/>
          </w:tcPr>
          <w:p w14:paraId="78850CF8"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w:t>
            </w:r>
            <w:r>
              <w:rPr>
                <w:rFonts w:ascii="Arial" w:eastAsia="Times New Roman" w:hAnsi="Arial"/>
                <w:sz w:val="18"/>
                <w:szCs w:val="18"/>
                <w:lang w:eastAsia="zh-CN" w:bidi="ar-KW"/>
              </w:rPr>
              <w:t>s</w:t>
            </w:r>
            <w:r>
              <w:rPr>
                <w:rFonts w:ascii="Arial" w:eastAsia="Times New Roman" w:hAnsi="Arial" w:hint="eastAsia"/>
                <w:sz w:val="18"/>
                <w:szCs w:val="18"/>
                <w:lang w:eastAsia="zh-CN" w:bidi="ar-KW"/>
              </w:rPr>
              <w:t xml:space="preserve"> the effectiveness of the policy execution if needed.</w:t>
            </w:r>
          </w:p>
        </w:tc>
        <w:tc>
          <w:tcPr>
            <w:tcW w:w="1276" w:type="dxa"/>
          </w:tcPr>
          <w:p w14:paraId="234F8360" w14:textId="77777777" w:rsidR="00775F75" w:rsidRDefault="00775F75" w:rsidP="00CB1C4B">
            <w:pPr>
              <w:spacing w:after="0"/>
              <w:rPr>
                <w:rFonts w:ascii="Arial" w:hAnsi="Arial"/>
                <w:sz w:val="18"/>
                <w:szCs w:val="18"/>
                <w:lang w:bidi="ar-KW"/>
              </w:rPr>
            </w:pPr>
          </w:p>
        </w:tc>
      </w:tr>
      <w:tr w:rsidR="00775F75" w14:paraId="00AEE804" w14:textId="77777777" w:rsidTr="00CB1C4B">
        <w:trPr>
          <w:cantSplit/>
          <w:jc w:val="center"/>
        </w:trPr>
        <w:tc>
          <w:tcPr>
            <w:tcW w:w="1951" w:type="dxa"/>
          </w:tcPr>
          <w:p w14:paraId="2764F8D0" w14:textId="77777777" w:rsidR="00775F75" w:rsidRDefault="00775F75" w:rsidP="00CB1C4B">
            <w:pPr>
              <w:spacing w:after="0"/>
              <w:rPr>
                <w:rFonts w:ascii="Arial" w:hAnsi="Arial"/>
                <w:sz w:val="18"/>
                <w:szCs w:val="18"/>
                <w:lang w:bidi="ar-KW"/>
              </w:rPr>
            </w:pPr>
            <w:r>
              <w:rPr>
                <w:rFonts w:ascii="Arial" w:hAnsi="Arial"/>
                <w:sz w:val="18"/>
                <w:szCs w:val="18"/>
                <w:lang w:bidi="ar-KW"/>
              </w:rPr>
              <w:t>Ends when</w:t>
            </w:r>
          </w:p>
        </w:tc>
        <w:tc>
          <w:tcPr>
            <w:tcW w:w="6095" w:type="dxa"/>
          </w:tcPr>
          <w:p w14:paraId="67AA032D"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sidDel="00DF6F1B">
              <w:rPr>
                <w:rFonts w:ascii="Arial" w:eastAsia="Times New Roman" w:hAnsi="Arial" w:hint="eastAsia"/>
                <w:sz w:val="18"/>
                <w:szCs w:val="18"/>
                <w:lang w:eastAsia="zh-CN" w:bidi="ar-KW"/>
              </w:rPr>
              <w:t xml:space="preserve"> </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evaluate</w:t>
            </w:r>
            <w:r>
              <w:rPr>
                <w:rFonts w:ascii="Arial" w:eastAsia="Times New Roman" w:hAnsi="Arial"/>
                <w:sz w:val="18"/>
                <w:szCs w:val="18"/>
                <w:lang w:eastAsia="zh-CN" w:bidi="ar-KW"/>
              </w:rPr>
              <w:t>s</w:t>
            </w:r>
            <w:r>
              <w:rPr>
                <w:rFonts w:ascii="Arial" w:eastAsia="Times New Roman" w:hAnsi="Arial" w:hint="eastAsia"/>
                <w:sz w:val="18"/>
                <w:szCs w:val="18"/>
                <w:lang w:eastAsia="zh-CN" w:bidi="ar-KW"/>
              </w:rPr>
              <w:t xml:space="preserve"> the effectiveness of the policy execution if needed.</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evaluates the effectiveness of the policy according to the result of the policy execution. In this case the effectiveness is all CSCFs in the IMS network are deployed in appropriate DCs. </w:t>
            </w:r>
          </w:p>
        </w:tc>
        <w:tc>
          <w:tcPr>
            <w:tcW w:w="1276" w:type="dxa"/>
          </w:tcPr>
          <w:p w14:paraId="0048B75C" w14:textId="77777777" w:rsidR="00775F75" w:rsidRDefault="00775F75" w:rsidP="00CB1C4B">
            <w:pPr>
              <w:spacing w:after="0"/>
              <w:rPr>
                <w:rFonts w:ascii="Arial" w:hAnsi="Arial"/>
                <w:sz w:val="18"/>
                <w:szCs w:val="18"/>
                <w:lang w:bidi="ar-KW"/>
              </w:rPr>
            </w:pPr>
          </w:p>
        </w:tc>
      </w:tr>
      <w:tr w:rsidR="00775F75" w14:paraId="3953268E" w14:textId="77777777" w:rsidTr="00CB1C4B">
        <w:trPr>
          <w:cantSplit/>
          <w:jc w:val="center"/>
        </w:trPr>
        <w:tc>
          <w:tcPr>
            <w:tcW w:w="1951" w:type="dxa"/>
          </w:tcPr>
          <w:p w14:paraId="51079FA5" w14:textId="77777777" w:rsidR="00775F75" w:rsidRDefault="00775F75" w:rsidP="00CB1C4B">
            <w:pPr>
              <w:spacing w:after="0"/>
              <w:rPr>
                <w:rFonts w:ascii="Arial" w:hAnsi="Arial"/>
                <w:sz w:val="18"/>
                <w:szCs w:val="18"/>
                <w:lang w:bidi="ar-KW"/>
              </w:rPr>
            </w:pPr>
            <w:r>
              <w:rPr>
                <w:rFonts w:ascii="Arial" w:hAnsi="Arial"/>
                <w:sz w:val="18"/>
                <w:szCs w:val="18"/>
                <w:lang w:bidi="ar-KW"/>
              </w:rPr>
              <w:t>Exceptions</w:t>
            </w:r>
          </w:p>
        </w:tc>
        <w:tc>
          <w:tcPr>
            <w:tcW w:w="6095" w:type="dxa"/>
          </w:tcPr>
          <w:p w14:paraId="2C845C04"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One of the steps identified above fails.</w:t>
            </w:r>
          </w:p>
        </w:tc>
        <w:tc>
          <w:tcPr>
            <w:tcW w:w="1276" w:type="dxa"/>
          </w:tcPr>
          <w:p w14:paraId="6CCAC0CB" w14:textId="77777777" w:rsidR="00775F75" w:rsidRDefault="00775F75" w:rsidP="00CB1C4B">
            <w:pPr>
              <w:spacing w:after="0"/>
              <w:rPr>
                <w:rFonts w:ascii="Arial" w:hAnsi="Arial"/>
                <w:sz w:val="18"/>
                <w:szCs w:val="18"/>
                <w:lang w:bidi="ar-KW"/>
              </w:rPr>
            </w:pPr>
          </w:p>
        </w:tc>
      </w:tr>
      <w:tr w:rsidR="00775F75" w14:paraId="49D9B2B8" w14:textId="77777777" w:rsidTr="00CB1C4B">
        <w:trPr>
          <w:cantSplit/>
          <w:jc w:val="center"/>
        </w:trPr>
        <w:tc>
          <w:tcPr>
            <w:tcW w:w="1951" w:type="dxa"/>
          </w:tcPr>
          <w:p w14:paraId="45FAE456" w14:textId="77777777" w:rsidR="00775F75" w:rsidRDefault="00775F75" w:rsidP="00CB1C4B">
            <w:pPr>
              <w:spacing w:after="0"/>
              <w:rPr>
                <w:rFonts w:ascii="Arial" w:hAnsi="Arial"/>
                <w:sz w:val="18"/>
                <w:szCs w:val="18"/>
                <w:lang w:bidi="ar-KW"/>
              </w:rPr>
            </w:pPr>
            <w:r>
              <w:rPr>
                <w:rFonts w:ascii="Arial" w:hAnsi="Arial"/>
                <w:sz w:val="18"/>
                <w:szCs w:val="18"/>
                <w:lang w:bidi="ar-KW"/>
              </w:rPr>
              <w:t>Post Conditions</w:t>
            </w:r>
          </w:p>
        </w:tc>
        <w:tc>
          <w:tcPr>
            <w:tcW w:w="6095" w:type="dxa"/>
          </w:tcPr>
          <w:p w14:paraId="45168D69"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The IMS network is correctly configured and normally running.</w:t>
            </w:r>
          </w:p>
        </w:tc>
        <w:tc>
          <w:tcPr>
            <w:tcW w:w="1276" w:type="dxa"/>
          </w:tcPr>
          <w:p w14:paraId="0D3BCAA4" w14:textId="77777777" w:rsidR="00775F75" w:rsidRDefault="00775F75" w:rsidP="00CB1C4B">
            <w:pPr>
              <w:spacing w:after="0"/>
              <w:rPr>
                <w:rFonts w:ascii="Arial" w:hAnsi="Arial"/>
                <w:sz w:val="18"/>
                <w:szCs w:val="18"/>
                <w:lang w:bidi="ar-KW"/>
              </w:rPr>
            </w:pPr>
          </w:p>
        </w:tc>
      </w:tr>
      <w:tr w:rsidR="00775F75" w14:paraId="4DD87BCD" w14:textId="77777777" w:rsidTr="00CB1C4B">
        <w:trPr>
          <w:cantSplit/>
          <w:jc w:val="center"/>
        </w:trPr>
        <w:tc>
          <w:tcPr>
            <w:tcW w:w="1951" w:type="dxa"/>
          </w:tcPr>
          <w:p w14:paraId="3FAA1F13" w14:textId="77777777" w:rsidR="00775F75" w:rsidRDefault="00775F75" w:rsidP="00CB1C4B">
            <w:pPr>
              <w:spacing w:after="0"/>
              <w:rPr>
                <w:rFonts w:ascii="Arial" w:hAnsi="Arial"/>
                <w:sz w:val="18"/>
                <w:szCs w:val="18"/>
                <w:lang w:bidi="ar-KW"/>
              </w:rPr>
            </w:pPr>
            <w:r>
              <w:rPr>
                <w:rFonts w:ascii="Arial" w:hAnsi="Arial"/>
                <w:sz w:val="18"/>
                <w:szCs w:val="18"/>
                <w:lang w:bidi="ar-KW"/>
              </w:rPr>
              <w:t>Traceability</w:t>
            </w:r>
          </w:p>
        </w:tc>
        <w:tc>
          <w:tcPr>
            <w:tcW w:w="6095" w:type="dxa"/>
          </w:tcPr>
          <w:p w14:paraId="7C76FAC2" w14:textId="77777777" w:rsidR="00775F75" w:rsidRDefault="00775F75" w:rsidP="009D5310">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REQ-POM_</w:t>
            </w:r>
            <w:r>
              <w:rPr>
                <w:rFonts w:ascii="Arial" w:eastAsia="Times New Roman" w:hAnsi="Arial" w:hint="eastAsia"/>
                <w:sz w:val="18"/>
                <w:szCs w:val="18"/>
                <w:lang w:val="en-US" w:eastAsia="zh-CN" w:bidi="ar-KW"/>
              </w:rPr>
              <w:t>ND</w:t>
            </w:r>
            <w:r>
              <w:rPr>
                <w:rFonts w:ascii="Arial" w:eastAsia="Times New Roman" w:hAnsi="Arial" w:hint="eastAsia"/>
                <w:sz w:val="18"/>
                <w:szCs w:val="18"/>
                <w:lang w:eastAsia="zh-CN" w:bidi="ar-KW"/>
              </w:rPr>
              <w:t>-CON-</w:t>
            </w:r>
            <w:r w:rsidR="005A5C1B">
              <w:rPr>
                <w:rFonts w:ascii="Arial" w:eastAsia="Times New Roman" w:hAnsi="Arial"/>
                <w:sz w:val="18"/>
                <w:szCs w:val="18"/>
                <w:lang w:eastAsia="zh-CN" w:bidi="ar-KW"/>
              </w:rPr>
              <w:t>1</w:t>
            </w:r>
          </w:p>
        </w:tc>
        <w:tc>
          <w:tcPr>
            <w:tcW w:w="1276" w:type="dxa"/>
          </w:tcPr>
          <w:p w14:paraId="7B7EE307" w14:textId="77777777" w:rsidR="00775F75" w:rsidRDefault="00775F75" w:rsidP="00CB1C4B">
            <w:pPr>
              <w:spacing w:after="0"/>
              <w:rPr>
                <w:rFonts w:ascii="Arial" w:hAnsi="Arial"/>
                <w:sz w:val="18"/>
                <w:szCs w:val="18"/>
                <w:lang w:bidi="ar-KW"/>
              </w:rPr>
            </w:pPr>
          </w:p>
        </w:tc>
      </w:tr>
    </w:tbl>
    <w:p w14:paraId="051255D9" w14:textId="77777777" w:rsidR="00775F75" w:rsidRDefault="00775F75" w:rsidP="00775F75">
      <w:pPr>
        <w:rPr>
          <w:i/>
          <w:color w:val="0000FF"/>
        </w:rPr>
      </w:pPr>
    </w:p>
    <w:p w14:paraId="2B74084D" w14:textId="77777777" w:rsidR="00775F75" w:rsidRDefault="005A5C1B" w:rsidP="00243AB7">
      <w:pPr>
        <w:pStyle w:val="Heading3"/>
      </w:pPr>
      <w:bookmarkStart w:id="85" w:name="_Toc49778240"/>
      <w:bookmarkStart w:id="86" w:name="_Toc50477814"/>
      <w:bookmarkStart w:id="87" w:name="_Toc50478074"/>
      <w:r>
        <w:t>5</w:t>
      </w:r>
      <w:r w:rsidR="00775F75">
        <w:t>.4.</w:t>
      </w:r>
      <w:r w:rsidR="00775F75" w:rsidRPr="00243AB7">
        <w:rPr>
          <w:rFonts w:hint="eastAsia"/>
        </w:rPr>
        <w:t>3</w:t>
      </w:r>
      <w:r w:rsidR="00775F75">
        <w:tab/>
        <w:t>D</w:t>
      </w:r>
      <w:r w:rsidR="00775F75" w:rsidRPr="00243AB7">
        <w:rPr>
          <w:rFonts w:eastAsia="SimSun" w:hint="eastAsia"/>
        </w:rPr>
        <w:t xml:space="preserve">eploy IMS network </w:t>
      </w:r>
      <w:r w:rsidR="00775F75" w:rsidRPr="00390AF1">
        <w:t>functions</w:t>
      </w:r>
      <w:r w:rsidR="00775F75" w:rsidRPr="005218B3">
        <w:rPr>
          <w:rFonts w:hint="eastAsia"/>
        </w:rPr>
        <w:t xml:space="preserve"> </w:t>
      </w:r>
      <w:r w:rsidR="00775F75" w:rsidRPr="00243AB7">
        <w:rPr>
          <w:rFonts w:eastAsia="SimSun" w:hint="eastAsia"/>
        </w:rPr>
        <w:t xml:space="preserve">in </w:t>
      </w:r>
      <w:r w:rsidR="00775F75">
        <w:t>a same DC</w:t>
      </w:r>
      <w:bookmarkEnd w:id="85"/>
      <w:bookmarkEnd w:id="86"/>
      <w:bookmarkEnd w:id="87"/>
      <w:r w:rsidR="00775F75" w:rsidDel="00F928AC">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14:paraId="6A721361" w14:textId="77777777" w:rsidTr="00CB1C4B">
        <w:trPr>
          <w:cantSplit/>
          <w:tblHeader/>
          <w:jc w:val="center"/>
        </w:trPr>
        <w:tc>
          <w:tcPr>
            <w:tcW w:w="1951" w:type="dxa"/>
            <w:shd w:val="clear" w:color="auto" w:fill="D9D9D9"/>
          </w:tcPr>
          <w:p w14:paraId="1D6F3ABB" w14:textId="77777777" w:rsidR="00775F75" w:rsidRDefault="00775F75" w:rsidP="00CB1C4B">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4F2CD9B8" w14:textId="77777777" w:rsidR="00775F75" w:rsidRDefault="00775F75" w:rsidP="00CB1C4B">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06A9541E" w14:textId="77777777" w:rsidR="00775F75" w:rsidRDefault="00775F75" w:rsidP="00CB1C4B">
            <w:pPr>
              <w:spacing w:after="0"/>
              <w:jc w:val="center"/>
              <w:rPr>
                <w:rFonts w:ascii="Arial" w:hAnsi="Arial"/>
                <w:b/>
                <w:sz w:val="18"/>
                <w:lang w:bidi="ar-KW"/>
              </w:rPr>
            </w:pPr>
            <w:r>
              <w:rPr>
                <w:rFonts w:ascii="Arial" w:hAnsi="Arial"/>
                <w:b/>
                <w:sz w:val="18"/>
                <w:lang w:bidi="ar-KW"/>
              </w:rPr>
              <w:t>&lt;&lt;Uses&gt;&gt;</w:t>
            </w:r>
          </w:p>
          <w:p w14:paraId="290CC86F" w14:textId="77777777" w:rsidR="00775F75" w:rsidRDefault="00775F75" w:rsidP="00CB1C4B">
            <w:pPr>
              <w:spacing w:after="0"/>
              <w:jc w:val="center"/>
              <w:rPr>
                <w:rFonts w:ascii="Arial" w:hAnsi="Arial"/>
                <w:b/>
                <w:sz w:val="18"/>
                <w:lang w:bidi="ar-KW"/>
              </w:rPr>
            </w:pPr>
            <w:r>
              <w:rPr>
                <w:rFonts w:ascii="Arial" w:hAnsi="Arial"/>
                <w:b/>
                <w:sz w:val="18"/>
                <w:lang w:bidi="ar-KW"/>
              </w:rPr>
              <w:t xml:space="preserve">Related use </w:t>
            </w:r>
          </w:p>
        </w:tc>
      </w:tr>
      <w:tr w:rsidR="00775F75" w14:paraId="31944855" w14:textId="77777777" w:rsidTr="00CB1C4B">
        <w:trPr>
          <w:cantSplit/>
          <w:jc w:val="center"/>
        </w:trPr>
        <w:tc>
          <w:tcPr>
            <w:tcW w:w="1951" w:type="dxa"/>
          </w:tcPr>
          <w:p w14:paraId="355E4DE6" w14:textId="77777777" w:rsidR="00775F75" w:rsidRDefault="00775F75" w:rsidP="00CB1C4B">
            <w:pPr>
              <w:spacing w:after="0"/>
              <w:rPr>
                <w:rFonts w:ascii="Arial" w:hAnsi="Arial"/>
                <w:sz w:val="18"/>
                <w:szCs w:val="18"/>
                <w:lang w:bidi="ar-KW"/>
              </w:rPr>
            </w:pPr>
            <w:r>
              <w:rPr>
                <w:rFonts w:ascii="Arial" w:hAnsi="Arial"/>
                <w:sz w:val="18"/>
                <w:szCs w:val="18"/>
                <w:lang w:bidi="ar-KW"/>
              </w:rPr>
              <w:t>Goal</w:t>
            </w:r>
          </w:p>
        </w:tc>
        <w:tc>
          <w:tcPr>
            <w:tcW w:w="6095" w:type="dxa"/>
          </w:tcPr>
          <w:p w14:paraId="7DDF4C57" w14:textId="77777777" w:rsidR="00775F75" w:rsidRDefault="00775F75" w:rsidP="00CB1C4B">
            <w:pPr>
              <w:spacing w:after="0"/>
              <w:rPr>
                <w:rFonts w:ascii="Arial" w:hAnsi="Arial"/>
                <w:sz w:val="18"/>
                <w:szCs w:val="18"/>
                <w:lang w:bidi="ar-KW"/>
              </w:rPr>
            </w:pPr>
            <w:r>
              <w:rPr>
                <w:rFonts w:ascii="Arial" w:hAnsi="Arial" w:hint="eastAsia"/>
                <w:sz w:val="18"/>
                <w:szCs w:val="18"/>
                <w:lang w:bidi="ar-KW"/>
              </w:rPr>
              <w:t xml:space="preserve">According to the </w:t>
            </w:r>
            <w:r>
              <w:rPr>
                <w:rFonts w:ascii="Arial" w:hAnsi="Arial"/>
                <w:sz w:val="18"/>
                <w:szCs w:val="18"/>
                <w:lang w:bidi="ar-KW"/>
              </w:rPr>
              <w:t>network</w:t>
            </w:r>
            <w:r>
              <w:rPr>
                <w:rFonts w:ascii="Arial" w:hAnsi="Arial" w:hint="eastAsia"/>
                <w:sz w:val="18"/>
                <w:szCs w:val="18"/>
                <w:lang w:bidi="ar-KW"/>
              </w:rPr>
              <w:t xml:space="preserve"> deployment </w:t>
            </w:r>
            <w:r>
              <w:rPr>
                <w:rFonts w:ascii="Arial" w:hAnsi="Arial"/>
                <w:sz w:val="18"/>
                <w:szCs w:val="18"/>
                <w:lang w:bidi="ar-KW"/>
              </w:rPr>
              <w:t>policy, 3GPP system use the policy to deploy the corresponding network.</w:t>
            </w:r>
          </w:p>
        </w:tc>
        <w:tc>
          <w:tcPr>
            <w:tcW w:w="1276" w:type="dxa"/>
          </w:tcPr>
          <w:p w14:paraId="7A8092FF" w14:textId="77777777" w:rsidR="00775F75" w:rsidRDefault="00775F75" w:rsidP="00CB1C4B">
            <w:pPr>
              <w:spacing w:after="0"/>
              <w:rPr>
                <w:rFonts w:ascii="Arial" w:hAnsi="Arial"/>
                <w:sz w:val="18"/>
                <w:lang w:bidi="ar-KW"/>
              </w:rPr>
            </w:pPr>
          </w:p>
        </w:tc>
      </w:tr>
      <w:tr w:rsidR="00775F75" w14:paraId="1AEEDA10" w14:textId="77777777" w:rsidTr="00CB1C4B">
        <w:trPr>
          <w:cantSplit/>
          <w:jc w:val="center"/>
        </w:trPr>
        <w:tc>
          <w:tcPr>
            <w:tcW w:w="1951" w:type="dxa"/>
          </w:tcPr>
          <w:p w14:paraId="20A7BCEC" w14:textId="77777777" w:rsidR="00775F75" w:rsidRDefault="00775F75" w:rsidP="00CB1C4B">
            <w:pPr>
              <w:spacing w:after="0"/>
              <w:rPr>
                <w:rFonts w:ascii="Arial" w:hAnsi="Arial"/>
                <w:sz w:val="18"/>
                <w:szCs w:val="18"/>
                <w:lang w:bidi="ar-KW"/>
              </w:rPr>
            </w:pPr>
            <w:r>
              <w:rPr>
                <w:rFonts w:ascii="Arial" w:hAnsi="Arial"/>
                <w:sz w:val="18"/>
                <w:szCs w:val="18"/>
                <w:lang w:bidi="ar-KW"/>
              </w:rPr>
              <w:t>Actors and Roles</w:t>
            </w:r>
          </w:p>
        </w:tc>
        <w:tc>
          <w:tcPr>
            <w:tcW w:w="6095" w:type="dxa"/>
          </w:tcPr>
          <w:p w14:paraId="5E076D9E" w14:textId="77777777" w:rsidR="00775F75" w:rsidRDefault="00775F75" w:rsidP="00CB1C4B">
            <w:pPr>
              <w:spacing w:after="0"/>
              <w:rPr>
                <w:rFonts w:ascii="Arial" w:eastAsia="Times New Roman" w:hAnsi="Arial"/>
                <w:sz w:val="18"/>
                <w:szCs w:val="18"/>
                <w:lang w:eastAsia="zh-CN" w:bidi="ar-KW"/>
              </w:rPr>
            </w:pP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w:t>
            </w:r>
            <w:r>
              <w:rPr>
                <w:rFonts w:ascii="Arial" w:eastAsia="Times New Roman" w:hAnsi="Arial"/>
                <w:sz w:val="18"/>
                <w:szCs w:val="18"/>
                <w:lang w:eastAsia="zh-CN" w:bidi="ar-KW"/>
              </w:rPr>
              <w:t xml:space="preserve">is responsible for </w:t>
            </w:r>
            <w:r>
              <w:rPr>
                <w:rFonts w:ascii="Arial" w:eastAsia="Times New Roman" w:hAnsi="Arial" w:hint="eastAsia"/>
                <w:sz w:val="18"/>
                <w:szCs w:val="18"/>
                <w:lang w:eastAsia="zh-CN" w:bidi="ar-KW"/>
              </w:rPr>
              <w:t>creat</w:t>
            </w:r>
            <w:r>
              <w:rPr>
                <w:rFonts w:ascii="Arial" w:eastAsia="Times New Roman" w:hAnsi="Arial"/>
                <w:sz w:val="18"/>
                <w:szCs w:val="18"/>
                <w:lang w:eastAsia="zh-CN" w:bidi="ar-KW"/>
              </w:rPr>
              <w:t xml:space="preserve">ing </w:t>
            </w:r>
            <w:r>
              <w:rPr>
                <w:rFonts w:ascii="Arial" w:eastAsia="Times New Roman" w:hAnsi="Arial" w:hint="eastAsia"/>
                <w:sz w:val="18"/>
                <w:szCs w:val="18"/>
                <w:lang w:eastAsia="zh-CN" w:bidi="ar-KW"/>
              </w:rPr>
              <w:t>the IMS deployment policy</w:t>
            </w:r>
            <w:r>
              <w:rPr>
                <w:rFonts w:ascii="Arial" w:eastAsia="Times New Roman" w:hAnsi="Arial"/>
                <w:sz w:val="18"/>
                <w:szCs w:val="18"/>
                <w:lang w:eastAsia="zh-CN" w:bidi="ar-KW"/>
              </w:rPr>
              <w:t xml:space="preserve"> and</w:t>
            </w:r>
            <w:r>
              <w:rPr>
                <w:rFonts w:ascii="Arial" w:eastAsia="Times New Roman" w:hAnsi="Arial" w:hint="eastAsia"/>
                <w:sz w:val="18"/>
                <w:szCs w:val="18"/>
                <w:lang w:eastAsia="zh-CN" w:bidi="ar-KW"/>
              </w:rPr>
              <w:t xml:space="preserve"> evaluat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policy execution.</w:t>
            </w:r>
          </w:p>
          <w:p w14:paraId="5E0535F7" w14:textId="77777777" w:rsidR="00775F75" w:rsidRDefault="00775F75" w:rsidP="00CB1C4B">
            <w:pPr>
              <w:spacing w:after="0"/>
              <w:rPr>
                <w:rFonts w:ascii="Arial" w:hAnsi="Arial"/>
                <w:sz w:val="18"/>
                <w:szCs w:val="18"/>
                <w:lang w:bidi="ar-KW"/>
              </w:rPr>
            </w:pPr>
            <w:r w:rsidRPr="0072100D">
              <w:rPr>
                <w:rFonts w:ascii="Arial" w:eastAsia="Times New Roman" w:hAnsi="Arial"/>
                <w:sz w:val="18"/>
                <w:szCs w:val="18"/>
                <w:lang w:eastAsia="zh-CN" w:bidi="ar-KW"/>
              </w:rPr>
              <w:t>Policy MnS producer</w:t>
            </w:r>
            <w:r>
              <w:rPr>
                <w:rFonts w:ascii="Arial" w:eastAsia="Times New Roman" w:hAnsi="Arial"/>
                <w:sz w:val="18"/>
                <w:szCs w:val="18"/>
                <w:lang w:eastAsia="zh-CN" w:bidi="ar-KW"/>
              </w:rPr>
              <w:t xml:space="preserve"> is responsible for</w:t>
            </w:r>
            <w:r>
              <w:rPr>
                <w:rFonts w:ascii="Arial" w:eastAsia="Times New Roman" w:hAnsi="Arial" w:hint="eastAsia"/>
                <w:sz w:val="18"/>
                <w:szCs w:val="18"/>
                <w:lang w:eastAsia="zh-CN" w:bidi="ar-KW"/>
              </w:rPr>
              <w:t xml:space="preserve"> execut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IMS deployment policy and can store the policy. </w:t>
            </w:r>
          </w:p>
        </w:tc>
        <w:tc>
          <w:tcPr>
            <w:tcW w:w="1276" w:type="dxa"/>
          </w:tcPr>
          <w:p w14:paraId="08F43055" w14:textId="77777777" w:rsidR="00775F75" w:rsidRDefault="00775F75" w:rsidP="00CB1C4B">
            <w:pPr>
              <w:spacing w:after="0"/>
              <w:rPr>
                <w:rFonts w:ascii="Arial" w:hAnsi="Arial"/>
                <w:sz w:val="18"/>
                <w:szCs w:val="18"/>
                <w:lang w:bidi="ar-KW"/>
              </w:rPr>
            </w:pPr>
          </w:p>
        </w:tc>
      </w:tr>
      <w:tr w:rsidR="00775F75" w14:paraId="4DB76AFF" w14:textId="77777777" w:rsidTr="00CB1C4B">
        <w:trPr>
          <w:cantSplit/>
          <w:jc w:val="center"/>
        </w:trPr>
        <w:tc>
          <w:tcPr>
            <w:tcW w:w="1951" w:type="dxa"/>
          </w:tcPr>
          <w:p w14:paraId="58305F98" w14:textId="77777777" w:rsidR="00775F75" w:rsidRDefault="00775F75" w:rsidP="00CB1C4B">
            <w:pPr>
              <w:spacing w:after="0"/>
              <w:rPr>
                <w:rFonts w:ascii="Arial" w:hAnsi="Arial"/>
                <w:sz w:val="18"/>
                <w:szCs w:val="18"/>
                <w:lang w:bidi="ar-KW"/>
              </w:rPr>
            </w:pPr>
            <w:r>
              <w:rPr>
                <w:rFonts w:ascii="Arial" w:hAnsi="Arial"/>
                <w:sz w:val="18"/>
                <w:szCs w:val="18"/>
                <w:lang w:bidi="ar-KW"/>
              </w:rPr>
              <w:t>Telecom resources</w:t>
            </w:r>
          </w:p>
        </w:tc>
        <w:tc>
          <w:tcPr>
            <w:tcW w:w="6095" w:type="dxa"/>
          </w:tcPr>
          <w:p w14:paraId="52D02482" w14:textId="77777777" w:rsidR="00775F75" w:rsidRDefault="00775F75" w:rsidP="00CB1C4B">
            <w:pPr>
              <w:spacing w:after="0"/>
              <w:rPr>
                <w:rFonts w:ascii="Arial" w:hAnsi="Arial"/>
                <w:b/>
                <w:bCs/>
                <w:sz w:val="18"/>
                <w:szCs w:val="18"/>
                <w:lang w:val="en-US" w:eastAsia="zh-CN" w:bidi="ar-KW"/>
              </w:rPr>
            </w:pPr>
            <w:r>
              <w:rPr>
                <w:rFonts w:ascii="Arial" w:hAnsi="Arial"/>
                <w:sz w:val="18"/>
                <w:szCs w:val="18"/>
                <w:lang w:bidi="ar-KW"/>
              </w:rPr>
              <w:t>3GPP management system</w:t>
            </w:r>
            <w:r>
              <w:rPr>
                <w:rFonts w:ascii="Arial" w:hAnsi="Arial" w:hint="eastAsia"/>
                <w:sz w:val="18"/>
                <w:szCs w:val="18"/>
                <w:lang w:val="en-US" w:eastAsia="zh-CN" w:bidi="ar-KW"/>
              </w:rPr>
              <w:t>,</w:t>
            </w:r>
            <w:r>
              <w:rPr>
                <w:rFonts w:ascii="Arial" w:eastAsia="Times New Roman" w:hAnsi="Arial" w:hint="eastAsia"/>
                <w:sz w:val="18"/>
                <w:szCs w:val="18"/>
                <w:lang w:eastAsia="zh-CN" w:bidi="ar-KW"/>
              </w:rPr>
              <w:t>NFV MANO (</w:t>
            </w:r>
            <w:r>
              <w:rPr>
                <w:rFonts w:ascii="Arial" w:eastAsia="Times New Roman" w:hAnsi="Arial"/>
                <w:sz w:val="18"/>
                <w:szCs w:val="18"/>
                <w:lang w:eastAsia="zh-CN" w:bidi="ar-KW"/>
              </w:rPr>
              <w:t>NFVO, VNFM</w:t>
            </w:r>
            <w:r>
              <w:rPr>
                <w:rFonts w:ascii="Arial" w:eastAsia="Times New Roman" w:hAnsi="Arial" w:hint="eastAsia"/>
                <w:sz w:val="18"/>
                <w:szCs w:val="18"/>
                <w:lang w:eastAsia="zh-CN" w:bidi="ar-KW"/>
              </w:rPr>
              <w:t>)</w:t>
            </w:r>
            <w:r>
              <w:rPr>
                <w:rFonts w:ascii="Arial" w:eastAsia="Times New Roman" w:hAnsi="Arial"/>
                <w:sz w:val="18"/>
                <w:szCs w:val="18"/>
                <w:lang w:eastAsia="zh-CN" w:bidi="ar-KW"/>
              </w:rPr>
              <w:t>,</w:t>
            </w:r>
          </w:p>
        </w:tc>
        <w:tc>
          <w:tcPr>
            <w:tcW w:w="1276" w:type="dxa"/>
          </w:tcPr>
          <w:p w14:paraId="16156459" w14:textId="77777777" w:rsidR="00775F75" w:rsidRDefault="00775F75" w:rsidP="00CB1C4B">
            <w:pPr>
              <w:spacing w:after="0"/>
              <w:rPr>
                <w:rFonts w:ascii="Arial" w:hAnsi="Arial"/>
                <w:sz w:val="18"/>
                <w:szCs w:val="18"/>
                <w:lang w:bidi="ar-KW"/>
              </w:rPr>
            </w:pPr>
          </w:p>
        </w:tc>
      </w:tr>
      <w:tr w:rsidR="00775F75" w14:paraId="1101D12E" w14:textId="77777777" w:rsidTr="00CB1C4B">
        <w:trPr>
          <w:cantSplit/>
          <w:jc w:val="center"/>
        </w:trPr>
        <w:tc>
          <w:tcPr>
            <w:tcW w:w="1951" w:type="dxa"/>
          </w:tcPr>
          <w:p w14:paraId="1090891D" w14:textId="77777777" w:rsidR="00775F75" w:rsidRDefault="00775F75" w:rsidP="00CB1C4B">
            <w:pPr>
              <w:spacing w:after="0"/>
              <w:rPr>
                <w:rFonts w:ascii="Arial" w:hAnsi="Arial"/>
                <w:sz w:val="18"/>
                <w:szCs w:val="18"/>
                <w:lang w:bidi="ar-KW"/>
              </w:rPr>
            </w:pPr>
            <w:r>
              <w:rPr>
                <w:rFonts w:ascii="Arial" w:hAnsi="Arial"/>
                <w:sz w:val="18"/>
                <w:szCs w:val="18"/>
                <w:lang w:bidi="ar-KW"/>
              </w:rPr>
              <w:t>Assumptions</w:t>
            </w:r>
          </w:p>
        </w:tc>
        <w:tc>
          <w:tcPr>
            <w:tcW w:w="6095" w:type="dxa"/>
          </w:tcPr>
          <w:p w14:paraId="13E8D429"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sz w:val="18"/>
                <w:szCs w:val="18"/>
                <w:lang w:eastAsia="zh-CN" w:bidi="ar-KW"/>
              </w:rPr>
              <w:t>1</w:t>
            </w:r>
            <w:r>
              <w:rPr>
                <w:rFonts w:ascii="Arial" w:eastAsia="Times New Roman" w:hAnsi="Arial"/>
                <w:sz w:val="18"/>
                <w:szCs w:val="18"/>
                <w:lang w:val="en-US" w:eastAsia="zh-CN" w:bidi="ar-KW"/>
              </w:rPr>
              <w:t>.</w:t>
            </w:r>
            <w:r>
              <w:rPr>
                <w:rFonts w:ascii="Arial" w:eastAsia="Times New Roman" w:hAnsi="Arial"/>
                <w:sz w:val="18"/>
                <w:szCs w:val="18"/>
                <w:lang w:eastAsia="zh-CN" w:bidi="ar-KW"/>
              </w:rPr>
              <w:t xml:space="preserve"> The</w:t>
            </w:r>
            <w:r>
              <w:rPr>
                <w:rFonts w:ascii="Arial" w:eastAsia="Times New Roman" w:hAnsi="Arial" w:hint="eastAsia"/>
                <w:sz w:val="18"/>
                <w:szCs w:val="18"/>
                <w:lang w:eastAsia="zh-CN" w:bidi="ar-KW"/>
              </w:rPr>
              <w:t xml:space="preserve"> operator has two types' DCs, core DCs are centralized in some individual region and edge DCs are distributed in most cities.</w:t>
            </w:r>
          </w:p>
          <w:p w14:paraId="661FEC54" w14:textId="77777777" w:rsidR="00775F75" w:rsidRDefault="00775F75" w:rsidP="00CB1C4B">
            <w:pPr>
              <w:spacing w:after="0"/>
              <w:rPr>
                <w:rFonts w:ascii="Arial" w:hAnsi="Arial"/>
                <w:sz w:val="18"/>
                <w:szCs w:val="18"/>
                <w:lang w:bidi="ar-KW"/>
              </w:rPr>
            </w:pPr>
            <w:r>
              <w:rPr>
                <w:rFonts w:ascii="Arial" w:eastAsia="Times New Roman" w:hAnsi="Arial"/>
                <w:sz w:val="18"/>
                <w:szCs w:val="18"/>
                <w:lang w:eastAsia="zh-CN" w:bidi="ar-KW"/>
              </w:rPr>
              <w:t>2</w:t>
            </w:r>
            <w:r>
              <w:rPr>
                <w:rFonts w:ascii="Arial" w:eastAsia="Times New Roman" w:hAnsi="Arial"/>
                <w:sz w:val="18"/>
                <w:szCs w:val="18"/>
                <w:lang w:val="en-US" w:eastAsia="zh-CN" w:bidi="ar-KW"/>
              </w:rPr>
              <w:t>.</w:t>
            </w:r>
            <w:r>
              <w:rPr>
                <w:rFonts w:ascii="Arial" w:eastAsia="Times New Roman" w:hAnsi="Arial"/>
                <w:sz w:val="18"/>
                <w:szCs w:val="18"/>
                <w:lang w:eastAsia="zh-CN" w:bidi="ar-KW"/>
              </w:rPr>
              <w:t xml:space="preserve"> The</w:t>
            </w:r>
            <w:r>
              <w:rPr>
                <w:rFonts w:ascii="Arial" w:eastAsia="Times New Roman" w:hAnsi="Arial" w:hint="eastAsia"/>
                <w:sz w:val="18"/>
                <w:szCs w:val="18"/>
                <w:lang w:eastAsia="zh-CN" w:bidi="ar-KW"/>
              </w:rPr>
              <w:t xml:space="preserve"> operator need deploy IMS network in one region and the EPC network has already been running.</w:t>
            </w:r>
          </w:p>
        </w:tc>
        <w:tc>
          <w:tcPr>
            <w:tcW w:w="1276" w:type="dxa"/>
          </w:tcPr>
          <w:p w14:paraId="71BA3EA2" w14:textId="77777777" w:rsidR="00775F75" w:rsidRDefault="00775F75" w:rsidP="00CB1C4B">
            <w:pPr>
              <w:spacing w:after="0"/>
              <w:rPr>
                <w:rFonts w:ascii="Arial" w:hAnsi="Arial"/>
                <w:sz w:val="18"/>
                <w:szCs w:val="18"/>
                <w:lang w:bidi="ar-KW"/>
              </w:rPr>
            </w:pPr>
          </w:p>
        </w:tc>
      </w:tr>
      <w:tr w:rsidR="00775F75" w14:paraId="2C3148EA" w14:textId="77777777" w:rsidTr="00CB1C4B">
        <w:trPr>
          <w:cantSplit/>
          <w:jc w:val="center"/>
        </w:trPr>
        <w:tc>
          <w:tcPr>
            <w:tcW w:w="1951" w:type="dxa"/>
          </w:tcPr>
          <w:p w14:paraId="0DC27CCC" w14:textId="77777777" w:rsidR="00775F75" w:rsidRDefault="00775F75" w:rsidP="00CB1C4B">
            <w:pPr>
              <w:spacing w:after="0"/>
              <w:rPr>
                <w:rFonts w:ascii="Arial" w:hAnsi="Arial"/>
                <w:sz w:val="18"/>
                <w:szCs w:val="18"/>
                <w:lang w:bidi="ar-KW"/>
              </w:rPr>
            </w:pPr>
            <w:r>
              <w:rPr>
                <w:rFonts w:ascii="Arial" w:hAnsi="Arial"/>
                <w:sz w:val="18"/>
                <w:szCs w:val="18"/>
                <w:lang w:bidi="ar-KW"/>
              </w:rPr>
              <w:t>Pre conditions</w:t>
            </w:r>
          </w:p>
        </w:tc>
        <w:tc>
          <w:tcPr>
            <w:tcW w:w="6095" w:type="dxa"/>
          </w:tcPr>
          <w:p w14:paraId="793A6297"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1. The operator designs the IMS network deployment requirement and need deploy the network based on the requirement. </w:t>
            </w:r>
          </w:p>
          <w:p w14:paraId="4FE53BCE"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2. Management systems (i.e. </w:t>
            </w:r>
            <w:r>
              <w:rPr>
                <w:rFonts w:ascii="Arial" w:eastAsia="Times New Roman" w:hAnsi="Arial"/>
                <w:sz w:val="18"/>
                <w:szCs w:val="18"/>
                <w:lang w:bidi="ar-KW"/>
              </w:rPr>
              <w:t>3GPP management system</w:t>
            </w:r>
            <w:r>
              <w:rPr>
                <w:rFonts w:ascii="Arial" w:eastAsia="Times New Roman" w:hAnsi="Arial" w:hint="eastAsia"/>
                <w:sz w:val="18"/>
                <w:szCs w:val="18"/>
                <w:lang w:eastAsia="zh-CN" w:bidi="ar-KW"/>
              </w:rPr>
              <w:t xml:space="preserve"> and NFV-MANO system) are running normally. </w:t>
            </w:r>
          </w:p>
          <w:p w14:paraId="28343EE8"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3. 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has the adjacent location information of the data centre(s) and central office(s).</w:t>
            </w:r>
          </w:p>
          <w:p w14:paraId="775E016D"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  Editor's note: How 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gets the adjacent location information is out of scope of the present document. </w:t>
            </w:r>
          </w:p>
        </w:tc>
        <w:tc>
          <w:tcPr>
            <w:tcW w:w="1276" w:type="dxa"/>
          </w:tcPr>
          <w:p w14:paraId="6C69A6CF" w14:textId="77777777" w:rsidR="00775F75" w:rsidRDefault="00775F75" w:rsidP="00CB1C4B">
            <w:pPr>
              <w:spacing w:after="0"/>
              <w:rPr>
                <w:rFonts w:ascii="Arial" w:hAnsi="Arial"/>
                <w:sz w:val="18"/>
                <w:szCs w:val="18"/>
                <w:lang w:bidi="ar-KW"/>
              </w:rPr>
            </w:pPr>
          </w:p>
        </w:tc>
      </w:tr>
      <w:tr w:rsidR="00775F75" w14:paraId="38E41F13" w14:textId="77777777" w:rsidTr="00CB1C4B">
        <w:trPr>
          <w:cantSplit/>
          <w:jc w:val="center"/>
        </w:trPr>
        <w:tc>
          <w:tcPr>
            <w:tcW w:w="1951" w:type="dxa"/>
          </w:tcPr>
          <w:p w14:paraId="79C6FA44"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617C0AEC"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 xml:space="preserve">Policy MnS </w:t>
            </w:r>
            <w:r>
              <w:rPr>
                <w:rFonts w:ascii="Arial" w:eastAsia="Times New Roman" w:hAnsi="Arial"/>
                <w:sz w:val="18"/>
                <w:szCs w:val="18"/>
                <w:lang w:eastAsia="zh-CN" w:bidi="ar-KW"/>
              </w:rPr>
              <w:t xml:space="preserve">consumer requests the </w:t>
            </w:r>
            <w:r w:rsidRPr="0072100D">
              <w:rPr>
                <w:rFonts w:ascii="Arial" w:eastAsia="Times New Roman" w:hAnsi="Arial"/>
                <w:sz w:val="18"/>
                <w:szCs w:val="18"/>
                <w:lang w:eastAsia="zh-CN" w:bidi="ar-KW"/>
              </w:rPr>
              <w:t>Policy MnS produce</w:t>
            </w:r>
            <w:r>
              <w:rPr>
                <w:rFonts w:ascii="Arial" w:eastAsia="Times New Roman" w:hAnsi="Arial"/>
                <w:sz w:val="18"/>
                <w:szCs w:val="18"/>
                <w:lang w:eastAsia="zh-CN" w:bidi="ar-KW"/>
              </w:rPr>
              <w:t>r to create</w:t>
            </w:r>
            <w:r>
              <w:rPr>
                <w:rFonts w:ascii="Arial" w:eastAsia="Times New Roman" w:hAnsi="Arial" w:hint="eastAsia"/>
                <w:sz w:val="18"/>
                <w:szCs w:val="18"/>
                <w:lang w:eastAsia="zh-CN" w:bidi="ar-KW"/>
              </w:rPr>
              <w:t xml:space="preserve"> the policy</w:t>
            </w:r>
            <w:r>
              <w:rPr>
                <w:rFonts w:ascii="Arial" w:eastAsia="Times New Roman" w:hAnsi="Arial"/>
                <w:sz w:val="18"/>
                <w:szCs w:val="18"/>
                <w:lang w:eastAsia="zh-CN" w:bidi="ar-KW"/>
              </w:rPr>
              <w:t>(</w:t>
            </w:r>
            <w:r>
              <w:rPr>
                <w:rFonts w:ascii="Arial" w:eastAsia="Times New Roman" w:hAnsi="Arial" w:hint="eastAsia"/>
                <w:sz w:val="18"/>
                <w:szCs w:val="18"/>
                <w:lang w:eastAsia="zh-CN" w:bidi="ar-KW"/>
              </w:rPr>
              <w:t>deploy IMS network in one region</w:t>
            </w:r>
            <w:r>
              <w:rPr>
                <w:rFonts w:ascii="Arial" w:eastAsia="Times New Roman" w:hAnsi="Arial"/>
                <w:sz w:val="18"/>
                <w:szCs w:val="18"/>
                <w:lang w:eastAsia="zh-CN" w:bidi="ar-KW"/>
              </w:rPr>
              <w:t>)</w:t>
            </w:r>
            <w:r>
              <w:rPr>
                <w:rFonts w:ascii="Arial" w:eastAsia="Times New Roman" w:hAnsi="Arial" w:hint="eastAsia"/>
                <w:sz w:val="18"/>
                <w:szCs w:val="18"/>
                <w:lang w:eastAsia="zh-CN" w:bidi="ar-KW"/>
              </w:rPr>
              <w:t>.</w:t>
            </w:r>
          </w:p>
        </w:tc>
        <w:tc>
          <w:tcPr>
            <w:tcW w:w="1276" w:type="dxa"/>
          </w:tcPr>
          <w:p w14:paraId="6EBBE243" w14:textId="77777777" w:rsidR="00775F75" w:rsidRDefault="00775F75" w:rsidP="00CB1C4B">
            <w:pPr>
              <w:spacing w:after="0"/>
              <w:rPr>
                <w:rFonts w:ascii="Arial" w:hAnsi="Arial"/>
                <w:sz w:val="18"/>
                <w:szCs w:val="18"/>
                <w:lang w:bidi="ar-KW"/>
              </w:rPr>
            </w:pPr>
          </w:p>
        </w:tc>
      </w:tr>
      <w:tr w:rsidR="00775F75" w14:paraId="5EE547B8" w14:textId="77777777" w:rsidTr="00CB1C4B">
        <w:trPr>
          <w:cantSplit/>
          <w:jc w:val="center"/>
        </w:trPr>
        <w:tc>
          <w:tcPr>
            <w:tcW w:w="1951" w:type="dxa"/>
          </w:tcPr>
          <w:p w14:paraId="2288E3C3" w14:textId="77777777" w:rsidR="00775F75" w:rsidRDefault="00775F75" w:rsidP="00CB1C4B">
            <w:pPr>
              <w:spacing w:after="0"/>
              <w:rPr>
                <w:rFonts w:ascii="Arial" w:hAnsi="Arial"/>
                <w:sz w:val="18"/>
                <w:szCs w:val="18"/>
                <w:lang w:bidi="ar-KW"/>
              </w:rPr>
            </w:pPr>
            <w:r>
              <w:rPr>
                <w:rFonts w:ascii="Arial" w:hAnsi="Arial"/>
                <w:sz w:val="18"/>
                <w:szCs w:val="18"/>
                <w:lang w:bidi="ar-KW"/>
              </w:rPr>
              <w:t>Step 1 (M)</w:t>
            </w:r>
          </w:p>
        </w:tc>
        <w:tc>
          <w:tcPr>
            <w:tcW w:w="6095" w:type="dxa"/>
          </w:tcPr>
          <w:p w14:paraId="78966ABB"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delivers the policy to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and activates the policy if needed.</w:t>
            </w:r>
          </w:p>
        </w:tc>
        <w:tc>
          <w:tcPr>
            <w:tcW w:w="1276" w:type="dxa"/>
          </w:tcPr>
          <w:p w14:paraId="3D897F4B" w14:textId="77777777" w:rsidR="00775F75" w:rsidRDefault="00775F75" w:rsidP="00CB1C4B">
            <w:pPr>
              <w:spacing w:after="0"/>
              <w:rPr>
                <w:rFonts w:ascii="Arial" w:hAnsi="Arial"/>
                <w:sz w:val="18"/>
                <w:szCs w:val="18"/>
                <w:lang w:bidi="ar-KW"/>
              </w:rPr>
            </w:pPr>
          </w:p>
        </w:tc>
      </w:tr>
      <w:tr w:rsidR="00775F75" w14:paraId="67F0B1D0" w14:textId="77777777" w:rsidTr="00CB1C4B">
        <w:trPr>
          <w:cantSplit/>
          <w:jc w:val="center"/>
        </w:trPr>
        <w:tc>
          <w:tcPr>
            <w:tcW w:w="1951" w:type="dxa"/>
          </w:tcPr>
          <w:p w14:paraId="1CFD5821"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2</w:t>
            </w:r>
            <w:r>
              <w:rPr>
                <w:rFonts w:ascii="Arial" w:hAnsi="Arial"/>
                <w:sz w:val="18"/>
                <w:szCs w:val="18"/>
                <w:lang w:bidi="ar-KW"/>
              </w:rPr>
              <w:t xml:space="preserve"> (M)</w:t>
            </w:r>
          </w:p>
        </w:tc>
        <w:tc>
          <w:tcPr>
            <w:tcW w:w="6095" w:type="dxa"/>
          </w:tcPr>
          <w:p w14:paraId="3E2AAE40"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follows the policy to design the IMS network and determine the virtualized SBC location after getting the SAE GW location.</w:t>
            </w:r>
          </w:p>
        </w:tc>
        <w:tc>
          <w:tcPr>
            <w:tcW w:w="1276" w:type="dxa"/>
          </w:tcPr>
          <w:p w14:paraId="066B92F0" w14:textId="77777777" w:rsidR="00775F75" w:rsidRDefault="00775F75" w:rsidP="00CB1C4B">
            <w:pPr>
              <w:spacing w:after="0"/>
              <w:rPr>
                <w:rFonts w:ascii="Arial" w:hAnsi="Arial"/>
                <w:sz w:val="18"/>
                <w:szCs w:val="18"/>
                <w:lang w:bidi="ar-KW"/>
              </w:rPr>
            </w:pPr>
          </w:p>
        </w:tc>
      </w:tr>
      <w:tr w:rsidR="00775F75" w14:paraId="32E83B77" w14:textId="77777777" w:rsidTr="00CB1C4B">
        <w:trPr>
          <w:cantSplit/>
          <w:jc w:val="center"/>
        </w:trPr>
        <w:tc>
          <w:tcPr>
            <w:tcW w:w="1951" w:type="dxa"/>
          </w:tcPr>
          <w:p w14:paraId="17E27459"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3</w:t>
            </w:r>
            <w:r>
              <w:rPr>
                <w:rFonts w:ascii="Arial" w:hAnsi="Arial"/>
                <w:sz w:val="18"/>
                <w:szCs w:val="18"/>
                <w:lang w:bidi="ar-KW"/>
              </w:rPr>
              <w:t xml:space="preserve"> (M)</w:t>
            </w:r>
          </w:p>
        </w:tc>
        <w:tc>
          <w:tcPr>
            <w:tcW w:w="6095" w:type="dxa"/>
          </w:tcPr>
          <w:p w14:paraId="65963081"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The management systems follow the location constraint to design template (e.g. NSD or VNFD) and instantiate the IMS network.</w:t>
            </w:r>
          </w:p>
        </w:tc>
        <w:tc>
          <w:tcPr>
            <w:tcW w:w="1276" w:type="dxa"/>
          </w:tcPr>
          <w:p w14:paraId="4DCFAB37" w14:textId="77777777" w:rsidR="00775F75" w:rsidRDefault="00775F75" w:rsidP="00CB1C4B">
            <w:pPr>
              <w:spacing w:after="0"/>
              <w:rPr>
                <w:rFonts w:ascii="Arial" w:hAnsi="Arial"/>
                <w:sz w:val="18"/>
                <w:szCs w:val="18"/>
                <w:lang w:bidi="ar-KW"/>
              </w:rPr>
            </w:pPr>
          </w:p>
        </w:tc>
      </w:tr>
      <w:tr w:rsidR="00775F75" w14:paraId="2C2BB72C" w14:textId="77777777" w:rsidTr="00CB1C4B">
        <w:trPr>
          <w:cantSplit/>
          <w:jc w:val="center"/>
        </w:trPr>
        <w:tc>
          <w:tcPr>
            <w:tcW w:w="1951" w:type="dxa"/>
          </w:tcPr>
          <w:p w14:paraId="123E1FF2" w14:textId="77777777" w:rsidR="00775F75" w:rsidRDefault="00775F75" w:rsidP="00CB1C4B">
            <w:pPr>
              <w:spacing w:after="0"/>
              <w:rPr>
                <w:rFonts w:ascii="Arial" w:hAnsi="Arial"/>
                <w:sz w:val="18"/>
                <w:szCs w:val="18"/>
                <w:lang w:bidi="ar-KW"/>
              </w:rPr>
            </w:pPr>
            <w:r>
              <w:rPr>
                <w:rFonts w:ascii="Arial" w:hAnsi="Arial"/>
                <w:sz w:val="18"/>
                <w:szCs w:val="18"/>
                <w:lang w:bidi="ar-KW"/>
              </w:rPr>
              <w:t>Ends when</w:t>
            </w:r>
          </w:p>
        </w:tc>
        <w:tc>
          <w:tcPr>
            <w:tcW w:w="6095" w:type="dxa"/>
          </w:tcPr>
          <w:p w14:paraId="745C46FA"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informs 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the policy has been executed. </w:t>
            </w:r>
          </w:p>
        </w:tc>
        <w:tc>
          <w:tcPr>
            <w:tcW w:w="1276" w:type="dxa"/>
          </w:tcPr>
          <w:p w14:paraId="131BCA47" w14:textId="77777777" w:rsidR="00775F75" w:rsidRDefault="00775F75" w:rsidP="00CB1C4B">
            <w:pPr>
              <w:spacing w:after="0"/>
              <w:rPr>
                <w:rFonts w:ascii="Arial" w:hAnsi="Arial"/>
                <w:sz w:val="18"/>
                <w:szCs w:val="18"/>
                <w:lang w:bidi="ar-KW"/>
              </w:rPr>
            </w:pPr>
          </w:p>
        </w:tc>
      </w:tr>
      <w:tr w:rsidR="00775F75" w14:paraId="5119C4B2" w14:textId="77777777" w:rsidTr="00CB1C4B">
        <w:trPr>
          <w:cantSplit/>
          <w:jc w:val="center"/>
        </w:trPr>
        <w:tc>
          <w:tcPr>
            <w:tcW w:w="1951" w:type="dxa"/>
          </w:tcPr>
          <w:p w14:paraId="241EE15D" w14:textId="77777777" w:rsidR="00775F75" w:rsidRDefault="00775F75" w:rsidP="00CB1C4B">
            <w:pPr>
              <w:spacing w:after="0"/>
              <w:rPr>
                <w:rFonts w:ascii="Arial" w:hAnsi="Arial"/>
                <w:sz w:val="18"/>
                <w:szCs w:val="18"/>
                <w:lang w:bidi="ar-KW"/>
              </w:rPr>
            </w:pPr>
            <w:r>
              <w:rPr>
                <w:rFonts w:ascii="Arial" w:hAnsi="Arial"/>
                <w:sz w:val="18"/>
                <w:szCs w:val="18"/>
                <w:lang w:bidi="ar-KW"/>
              </w:rPr>
              <w:lastRenderedPageBreak/>
              <w:t>Exceptions</w:t>
            </w:r>
          </w:p>
        </w:tc>
        <w:tc>
          <w:tcPr>
            <w:tcW w:w="6095" w:type="dxa"/>
          </w:tcPr>
          <w:p w14:paraId="4FB8601C"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w:t>
            </w:r>
            <w:r>
              <w:rPr>
                <w:rFonts w:ascii="Arial" w:eastAsia="Times New Roman" w:hAnsi="Arial"/>
                <w:sz w:val="18"/>
                <w:szCs w:val="18"/>
                <w:lang w:eastAsia="zh-CN" w:bidi="ar-KW"/>
              </w:rPr>
              <w:t>s</w:t>
            </w:r>
            <w:r>
              <w:rPr>
                <w:rFonts w:ascii="Arial" w:eastAsia="Times New Roman" w:hAnsi="Arial" w:hint="eastAsia"/>
                <w:sz w:val="18"/>
                <w:szCs w:val="18"/>
                <w:lang w:eastAsia="zh-CN" w:bidi="ar-KW"/>
              </w:rPr>
              <w:t xml:space="preserve"> the effectiveness of the policy execution if needed.</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evaluates the effectiveness of the policy according to the result of the policy execution. In this case the effectiveness is the virtualized SBC is deployed adjacently to the running SAE GW. </w:t>
            </w:r>
          </w:p>
        </w:tc>
        <w:tc>
          <w:tcPr>
            <w:tcW w:w="1276" w:type="dxa"/>
          </w:tcPr>
          <w:p w14:paraId="6F4BFC45" w14:textId="77777777" w:rsidR="00775F75" w:rsidRDefault="00775F75" w:rsidP="00CB1C4B">
            <w:pPr>
              <w:spacing w:after="0"/>
              <w:rPr>
                <w:rFonts w:ascii="Arial" w:hAnsi="Arial"/>
                <w:sz w:val="18"/>
                <w:szCs w:val="18"/>
                <w:lang w:bidi="ar-KW"/>
              </w:rPr>
            </w:pPr>
          </w:p>
        </w:tc>
      </w:tr>
      <w:tr w:rsidR="00775F75" w14:paraId="36FCAEAF" w14:textId="77777777" w:rsidTr="00CB1C4B">
        <w:trPr>
          <w:cantSplit/>
          <w:jc w:val="center"/>
        </w:trPr>
        <w:tc>
          <w:tcPr>
            <w:tcW w:w="1951" w:type="dxa"/>
          </w:tcPr>
          <w:p w14:paraId="649BD494" w14:textId="77777777" w:rsidR="00775F75" w:rsidRDefault="00775F75" w:rsidP="00CB1C4B">
            <w:pPr>
              <w:spacing w:after="0"/>
              <w:rPr>
                <w:rFonts w:ascii="Arial" w:hAnsi="Arial"/>
                <w:sz w:val="18"/>
                <w:szCs w:val="18"/>
                <w:lang w:bidi="ar-KW"/>
              </w:rPr>
            </w:pPr>
            <w:r>
              <w:rPr>
                <w:rFonts w:ascii="Arial" w:hAnsi="Arial"/>
                <w:sz w:val="18"/>
                <w:szCs w:val="18"/>
                <w:lang w:bidi="ar-KW"/>
              </w:rPr>
              <w:t>Post Conditions</w:t>
            </w:r>
          </w:p>
        </w:tc>
        <w:tc>
          <w:tcPr>
            <w:tcW w:w="6095" w:type="dxa"/>
          </w:tcPr>
          <w:p w14:paraId="49370B88"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The IMS network is correctly configured and normally running.</w:t>
            </w:r>
          </w:p>
        </w:tc>
        <w:tc>
          <w:tcPr>
            <w:tcW w:w="1276" w:type="dxa"/>
          </w:tcPr>
          <w:p w14:paraId="5FC22B1C" w14:textId="77777777" w:rsidR="00775F75" w:rsidRDefault="00775F75" w:rsidP="00CB1C4B">
            <w:pPr>
              <w:spacing w:after="0"/>
              <w:rPr>
                <w:rFonts w:ascii="Arial" w:hAnsi="Arial"/>
                <w:sz w:val="18"/>
                <w:szCs w:val="18"/>
                <w:lang w:bidi="ar-KW"/>
              </w:rPr>
            </w:pPr>
          </w:p>
        </w:tc>
      </w:tr>
      <w:tr w:rsidR="00775F75" w14:paraId="1C135A3B" w14:textId="77777777" w:rsidTr="00CB1C4B">
        <w:trPr>
          <w:cantSplit/>
          <w:jc w:val="center"/>
        </w:trPr>
        <w:tc>
          <w:tcPr>
            <w:tcW w:w="1951" w:type="dxa"/>
          </w:tcPr>
          <w:p w14:paraId="16C63D6D" w14:textId="77777777" w:rsidR="00775F75" w:rsidRDefault="00775F75" w:rsidP="00CB1C4B">
            <w:pPr>
              <w:spacing w:after="0"/>
              <w:rPr>
                <w:rFonts w:ascii="Arial" w:hAnsi="Arial"/>
                <w:sz w:val="18"/>
                <w:szCs w:val="18"/>
                <w:lang w:bidi="ar-KW"/>
              </w:rPr>
            </w:pPr>
            <w:r>
              <w:rPr>
                <w:rFonts w:ascii="Arial" w:hAnsi="Arial"/>
                <w:sz w:val="18"/>
                <w:szCs w:val="18"/>
                <w:lang w:bidi="ar-KW"/>
              </w:rPr>
              <w:t>Traceability</w:t>
            </w:r>
          </w:p>
        </w:tc>
        <w:tc>
          <w:tcPr>
            <w:tcW w:w="6095" w:type="dxa"/>
          </w:tcPr>
          <w:p w14:paraId="4E2F4DDF" w14:textId="77777777" w:rsidR="00775F75" w:rsidRDefault="00775F75" w:rsidP="009D5310">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REQ-POM_</w:t>
            </w:r>
            <w:r>
              <w:rPr>
                <w:rFonts w:ascii="Arial" w:eastAsia="Times New Roman" w:hAnsi="Arial" w:hint="eastAsia"/>
                <w:sz w:val="18"/>
                <w:szCs w:val="18"/>
                <w:lang w:val="en-US" w:eastAsia="zh-CN" w:bidi="ar-KW"/>
              </w:rPr>
              <w:t>ND</w:t>
            </w:r>
            <w:r>
              <w:rPr>
                <w:rFonts w:ascii="Arial" w:eastAsia="Times New Roman" w:hAnsi="Arial" w:hint="eastAsia"/>
                <w:sz w:val="18"/>
                <w:szCs w:val="18"/>
                <w:lang w:eastAsia="zh-CN" w:bidi="ar-KW"/>
              </w:rPr>
              <w:t>-CON-</w:t>
            </w:r>
            <w:r w:rsidR="005A5C1B">
              <w:rPr>
                <w:rFonts w:ascii="Arial" w:eastAsia="Times New Roman" w:hAnsi="Arial"/>
                <w:sz w:val="18"/>
                <w:szCs w:val="18"/>
                <w:lang w:eastAsia="zh-CN" w:bidi="ar-KW"/>
              </w:rPr>
              <w:t>1</w:t>
            </w:r>
          </w:p>
        </w:tc>
        <w:tc>
          <w:tcPr>
            <w:tcW w:w="1276" w:type="dxa"/>
          </w:tcPr>
          <w:p w14:paraId="07CB4499" w14:textId="77777777" w:rsidR="00775F75" w:rsidRDefault="00775F75" w:rsidP="00CB1C4B">
            <w:pPr>
              <w:spacing w:after="0"/>
              <w:rPr>
                <w:rFonts w:ascii="Arial" w:hAnsi="Arial"/>
                <w:sz w:val="18"/>
                <w:szCs w:val="18"/>
                <w:lang w:bidi="ar-KW"/>
              </w:rPr>
            </w:pPr>
          </w:p>
        </w:tc>
      </w:tr>
    </w:tbl>
    <w:p w14:paraId="2D794933" w14:textId="77777777" w:rsidR="00775F75" w:rsidRPr="00AB5C76" w:rsidRDefault="00775F75" w:rsidP="00775F75"/>
    <w:p w14:paraId="20F9F31C" w14:textId="77777777" w:rsidR="002E6BA3" w:rsidRPr="005A5C1B" w:rsidRDefault="002E6BA3" w:rsidP="002E6BA3"/>
    <w:p w14:paraId="2FF03AE3" w14:textId="77777777" w:rsidR="002E6BA3" w:rsidRDefault="002E6BA3" w:rsidP="00243AB7">
      <w:pPr>
        <w:pStyle w:val="Heading1"/>
      </w:pPr>
      <w:bookmarkStart w:id="88" w:name="_Toc26279374"/>
      <w:bookmarkStart w:id="89" w:name="_Toc26439719"/>
      <w:bookmarkStart w:id="90" w:name="_Toc49778241"/>
      <w:bookmarkStart w:id="91" w:name="_Toc50477815"/>
      <w:bookmarkStart w:id="92" w:name="_Toc50478075"/>
      <w:r w:rsidRPr="00243AB7">
        <w:rPr>
          <w:rFonts w:hint="eastAsia"/>
        </w:rPr>
        <w:t>6</w:t>
      </w:r>
      <w:r>
        <w:tab/>
        <w:t>Specification level requirements</w:t>
      </w:r>
      <w:bookmarkEnd w:id="88"/>
      <w:bookmarkEnd w:id="89"/>
      <w:bookmarkEnd w:id="90"/>
      <w:bookmarkEnd w:id="91"/>
      <w:bookmarkEnd w:id="92"/>
    </w:p>
    <w:p w14:paraId="307AC070" w14:textId="77777777" w:rsidR="002E6BA3" w:rsidRDefault="002E6BA3" w:rsidP="002E6BA3">
      <w:pPr>
        <w:pStyle w:val="Heading2"/>
        <w:tabs>
          <w:tab w:val="left" w:pos="1140"/>
        </w:tabs>
      </w:pPr>
      <w:bookmarkStart w:id="93" w:name="_Toc49778242"/>
      <w:bookmarkStart w:id="94" w:name="_Toc50477816"/>
      <w:bookmarkStart w:id="95" w:name="_Toc50478076"/>
      <w:r>
        <w:t>6.1</w:t>
      </w:r>
      <w:r>
        <w:tab/>
        <w:t>Requirements</w:t>
      </w:r>
      <w:bookmarkEnd w:id="93"/>
      <w:bookmarkEnd w:id="94"/>
      <w:bookmarkEnd w:id="95"/>
    </w:p>
    <w:p w14:paraId="487F6455" w14:textId="77777777" w:rsidR="00481DCE" w:rsidRDefault="00481DCE" w:rsidP="00481DCE">
      <w:pPr>
        <w:rPr>
          <w:b/>
          <w:lang w:eastAsia="zh-CN"/>
        </w:rPr>
      </w:pPr>
      <w:r>
        <w:rPr>
          <w:b/>
        </w:rPr>
        <w:t>REQ-</w:t>
      </w:r>
      <w:r>
        <w:rPr>
          <w:rFonts w:hint="eastAsia"/>
          <w:b/>
          <w:lang w:eastAsia="zh-CN"/>
        </w:rPr>
        <w:t>POM</w:t>
      </w:r>
      <w:r>
        <w:rPr>
          <w:rFonts w:hint="eastAsia"/>
          <w:b/>
        </w:rPr>
        <w:t>-</w:t>
      </w:r>
      <w:r>
        <w:rPr>
          <w:b/>
        </w:rPr>
        <w:t>FUN-01</w:t>
      </w:r>
      <w:r>
        <w:rPr>
          <w:rFonts w:hint="eastAsia"/>
          <w:b/>
          <w:lang w:eastAsia="zh-CN"/>
        </w:rPr>
        <w:t xml:space="preserve"> </w:t>
      </w:r>
    </w:p>
    <w:p w14:paraId="5A38DAFB" w14:textId="77777777" w:rsidR="00481DCE" w:rsidRDefault="00481DCE" w:rsidP="00481DCE">
      <w:pPr>
        <w:rPr>
          <w:lang w:eastAsia="zh-CN"/>
        </w:rPr>
      </w:pPr>
      <w:r>
        <w:t xml:space="preserve">The </w:t>
      </w:r>
      <w:r>
        <w:rPr>
          <w:rFonts w:hint="eastAsia"/>
          <w:lang w:val="en-US" w:eastAsia="zh-CN"/>
        </w:rPr>
        <w:t xml:space="preserve">Policy Management </w:t>
      </w:r>
      <w:r>
        <w:rPr>
          <w:rFonts w:hint="eastAsia"/>
          <w:lang w:eastAsia="zh-CN"/>
        </w:rPr>
        <w:t>Service Producer</w:t>
      </w:r>
      <w:r>
        <w:t xml:space="preserve"> shall provide the capability to allow the </w:t>
      </w:r>
      <w:r>
        <w:rPr>
          <w:rFonts w:hint="eastAsia"/>
          <w:lang w:eastAsia="zh-CN"/>
        </w:rPr>
        <w:t>Policy Management Service Consumer</w:t>
      </w:r>
      <w:r>
        <w:t xml:space="preserve"> to </w:t>
      </w:r>
      <w:r>
        <w:rPr>
          <w:rFonts w:hint="eastAsia"/>
          <w:lang w:eastAsia="zh-CN"/>
        </w:rPr>
        <w:t xml:space="preserve">create </w:t>
      </w:r>
      <w:r>
        <w:rPr>
          <w:lang w:eastAsia="zh-CN"/>
        </w:rPr>
        <w:t>t</w:t>
      </w:r>
      <w:r>
        <w:rPr>
          <w:rFonts w:hint="eastAsia"/>
          <w:lang w:eastAsia="zh-CN"/>
        </w:rPr>
        <w:t xml:space="preserve">he network policy. </w:t>
      </w:r>
    </w:p>
    <w:p w14:paraId="5235C1AC" w14:textId="77777777" w:rsidR="00481DCE" w:rsidRDefault="00481DCE" w:rsidP="00481DCE">
      <w:pPr>
        <w:rPr>
          <w:b/>
          <w:lang w:eastAsia="zh-CN"/>
        </w:rPr>
      </w:pPr>
      <w:r>
        <w:rPr>
          <w:b/>
        </w:rPr>
        <w:t>REQ-</w:t>
      </w:r>
      <w:r>
        <w:rPr>
          <w:rFonts w:hint="eastAsia"/>
          <w:b/>
          <w:lang w:eastAsia="zh-CN"/>
        </w:rPr>
        <w:t>POM</w:t>
      </w:r>
      <w:r>
        <w:rPr>
          <w:rFonts w:hint="eastAsia"/>
          <w:b/>
        </w:rPr>
        <w:t>-</w:t>
      </w:r>
      <w:r>
        <w:rPr>
          <w:b/>
        </w:rPr>
        <w:t>FUN-02</w:t>
      </w:r>
      <w:r>
        <w:rPr>
          <w:rFonts w:hint="eastAsia"/>
          <w:b/>
          <w:lang w:eastAsia="zh-CN"/>
        </w:rPr>
        <w:t xml:space="preserve"> </w:t>
      </w:r>
    </w:p>
    <w:p w14:paraId="7353D24D" w14:textId="77777777" w:rsidR="00481DCE" w:rsidRDefault="00481DCE" w:rsidP="00481DCE">
      <w:r>
        <w:t xml:space="preserve">The </w:t>
      </w:r>
      <w:r>
        <w:rPr>
          <w:rFonts w:hint="eastAsia"/>
          <w:lang w:eastAsia="zh-CN"/>
        </w:rPr>
        <w:t>Policy Management Service Producer</w:t>
      </w:r>
      <w:r>
        <w:t xml:space="preserve"> shall provide the capability to allow the </w:t>
      </w:r>
      <w:r>
        <w:rPr>
          <w:rFonts w:hint="eastAsia"/>
          <w:lang w:eastAsia="zh-CN"/>
        </w:rPr>
        <w:t>Policy Management Service Consumer</w:t>
      </w:r>
      <w:r>
        <w:t xml:space="preserve"> </w:t>
      </w:r>
      <w:r>
        <w:rPr>
          <w:rFonts w:hint="eastAsia"/>
          <w:lang w:eastAsia="zh-CN"/>
        </w:rPr>
        <w:t xml:space="preserve">to </w:t>
      </w:r>
      <w:r>
        <w:rPr>
          <w:lang w:eastAsia="zh-CN"/>
        </w:rPr>
        <w:t xml:space="preserve">delete </w:t>
      </w:r>
      <w:r>
        <w:rPr>
          <w:rFonts w:hint="eastAsia"/>
          <w:lang w:eastAsia="zh-CN"/>
        </w:rPr>
        <w:t xml:space="preserve">the network policy. </w:t>
      </w:r>
    </w:p>
    <w:p w14:paraId="71B7C69C" w14:textId="77777777" w:rsidR="00481DCE" w:rsidRDefault="00481DCE" w:rsidP="00481DCE">
      <w:pPr>
        <w:rPr>
          <w:b/>
          <w:lang w:eastAsia="zh-CN"/>
        </w:rPr>
      </w:pPr>
      <w:r>
        <w:rPr>
          <w:b/>
        </w:rPr>
        <w:t>REQ-</w:t>
      </w:r>
      <w:r>
        <w:rPr>
          <w:rFonts w:hint="eastAsia"/>
          <w:b/>
          <w:lang w:eastAsia="zh-CN"/>
        </w:rPr>
        <w:t>POM</w:t>
      </w:r>
      <w:r>
        <w:rPr>
          <w:rFonts w:hint="eastAsia"/>
          <w:b/>
        </w:rPr>
        <w:t>-</w:t>
      </w:r>
      <w:r>
        <w:rPr>
          <w:b/>
        </w:rPr>
        <w:t>FUN-03</w:t>
      </w:r>
      <w:r>
        <w:rPr>
          <w:rFonts w:hint="eastAsia"/>
          <w:b/>
          <w:lang w:eastAsia="zh-CN"/>
        </w:rPr>
        <w:t xml:space="preserve"> </w:t>
      </w:r>
    </w:p>
    <w:p w14:paraId="324B4B94" w14:textId="77777777" w:rsidR="00481DCE" w:rsidRDefault="00481DCE" w:rsidP="00481DCE">
      <w:pPr>
        <w:rPr>
          <w:lang w:eastAsia="zh-CN"/>
        </w:rPr>
      </w:pPr>
      <w:r>
        <w:t xml:space="preserve">The </w:t>
      </w:r>
      <w:r>
        <w:rPr>
          <w:rFonts w:hint="eastAsia"/>
          <w:lang w:eastAsia="zh-CN"/>
        </w:rPr>
        <w:t>Policy Management Service Producer</w:t>
      </w:r>
      <w:r>
        <w:t xml:space="preserve"> shall provide the capability to allow the </w:t>
      </w:r>
      <w:r>
        <w:rPr>
          <w:rFonts w:hint="eastAsia"/>
          <w:lang w:eastAsia="zh-CN"/>
        </w:rPr>
        <w:t>Policy Management Service Consumer</w:t>
      </w:r>
      <w:r>
        <w:t xml:space="preserve"> </w:t>
      </w:r>
      <w:r>
        <w:rPr>
          <w:rFonts w:hint="eastAsia"/>
          <w:lang w:eastAsia="zh-CN"/>
        </w:rPr>
        <w:t xml:space="preserve">to update the network policy. </w:t>
      </w:r>
    </w:p>
    <w:p w14:paraId="0D9F3ED1" w14:textId="77777777" w:rsidR="00481DCE" w:rsidRDefault="00481DCE" w:rsidP="00481DCE">
      <w:pPr>
        <w:rPr>
          <w:b/>
          <w:lang w:eastAsia="zh-CN"/>
        </w:rPr>
      </w:pPr>
      <w:r>
        <w:rPr>
          <w:b/>
        </w:rPr>
        <w:t>REQ-</w:t>
      </w:r>
      <w:r>
        <w:rPr>
          <w:rFonts w:hint="eastAsia"/>
          <w:b/>
          <w:lang w:eastAsia="zh-CN"/>
        </w:rPr>
        <w:t>POM</w:t>
      </w:r>
      <w:r>
        <w:rPr>
          <w:rFonts w:hint="eastAsia"/>
          <w:b/>
        </w:rPr>
        <w:t>-</w:t>
      </w:r>
      <w:r>
        <w:rPr>
          <w:b/>
        </w:rPr>
        <w:t>FUN-04</w:t>
      </w:r>
      <w:r>
        <w:rPr>
          <w:rFonts w:hint="eastAsia"/>
          <w:b/>
          <w:lang w:eastAsia="zh-CN"/>
        </w:rPr>
        <w:t xml:space="preserve"> </w:t>
      </w:r>
    </w:p>
    <w:p w14:paraId="3139876E" w14:textId="77777777" w:rsidR="00481DCE" w:rsidRDefault="00481DCE" w:rsidP="00481DCE">
      <w:r>
        <w:t xml:space="preserve">The </w:t>
      </w:r>
      <w:r>
        <w:rPr>
          <w:rFonts w:hint="eastAsia"/>
          <w:lang w:eastAsia="zh-CN"/>
        </w:rPr>
        <w:t>Policy Management Service Producer</w:t>
      </w:r>
      <w:r>
        <w:t xml:space="preserve"> shall provide the capability to allow the </w:t>
      </w:r>
      <w:r>
        <w:rPr>
          <w:rFonts w:hint="eastAsia"/>
          <w:lang w:eastAsia="zh-CN"/>
        </w:rPr>
        <w:t xml:space="preserve">Policy Management Service Consumer to </w:t>
      </w:r>
      <w:r>
        <w:rPr>
          <w:lang w:eastAsia="zh-CN"/>
        </w:rPr>
        <w:t>query</w:t>
      </w:r>
      <w:r>
        <w:rPr>
          <w:rFonts w:hint="eastAsia"/>
          <w:lang w:eastAsia="zh-CN"/>
        </w:rPr>
        <w:t xml:space="preserve"> the network policy. </w:t>
      </w:r>
    </w:p>
    <w:p w14:paraId="070D66F3" w14:textId="77777777" w:rsidR="00481DCE" w:rsidRDefault="00481DCE" w:rsidP="00481DCE">
      <w:pPr>
        <w:rPr>
          <w:b/>
          <w:lang w:eastAsia="zh-CN"/>
        </w:rPr>
      </w:pPr>
      <w:r>
        <w:rPr>
          <w:b/>
        </w:rPr>
        <w:t>REQ-</w:t>
      </w:r>
      <w:r>
        <w:rPr>
          <w:rFonts w:hint="eastAsia"/>
          <w:b/>
          <w:lang w:eastAsia="zh-CN"/>
        </w:rPr>
        <w:t>POM</w:t>
      </w:r>
      <w:r>
        <w:rPr>
          <w:rFonts w:hint="eastAsia"/>
          <w:b/>
        </w:rPr>
        <w:t>-</w:t>
      </w:r>
      <w:r>
        <w:rPr>
          <w:b/>
        </w:rPr>
        <w:t>FUN-05</w:t>
      </w:r>
      <w:r>
        <w:rPr>
          <w:rFonts w:hint="eastAsia"/>
          <w:b/>
          <w:lang w:eastAsia="zh-CN"/>
        </w:rPr>
        <w:t xml:space="preserve"> </w:t>
      </w:r>
    </w:p>
    <w:p w14:paraId="28331F8B" w14:textId="77777777" w:rsidR="00481DCE" w:rsidRDefault="00481DCE" w:rsidP="00481DCE">
      <w:r>
        <w:t xml:space="preserve">The </w:t>
      </w:r>
      <w:r>
        <w:rPr>
          <w:rFonts w:hint="eastAsia"/>
          <w:lang w:eastAsia="zh-CN"/>
        </w:rPr>
        <w:t>Policy Management Service Producer</w:t>
      </w:r>
      <w:r>
        <w:t xml:space="preserve"> shall provide the capability to allow the </w:t>
      </w:r>
      <w:r>
        <w:rPr>
          <w:rFonts w:hint="eastAsia"/>
          <w:lang w:eastAsia="zh-CN"/>
        </w:rPr>
        <w:t xml:space="preserve">Policy Management Service Consumer to activate the network policy. </w:t>
      </w:r>
    </w:p>
    <w:p w14:paraId="4C4DD1DD" w14:textId="77777777" w:rsidR="00481DCE" w:rsidRDefault="00481DCE" w:rsidP="00481DCE">
      <w:pPr>
        <w:rPr>
          <w:b/>
          <w:lang w:eastAsia="zh-CN"/>
        </w:rPr>
      </w:pPr>
      <w:r>
        <w:rPr>
          <w:b/>
        </w:rPr>
        <w:t>REQ-</w:t>
      </w:r>
      <w:r>
        <w:rPr>
          <w:rFonts w:hint="eastAsia"/>
          <w:b/>
          <w:lang w:eastAsia="zh-CN"/>
        </w:rPr>
        <w:t>POM</w:t>
      </w:r>
      <w:r>
        <w:rPr>
          <w:rFonts w:hint="eastAsia"/>
          <w:b/>
        </w:rPr>
        <w:t>-</w:t>
      </w:r>
      <w:r>
        <w:rPr>
          <w:b/>
        </w:rPr>
        <w:t>FUN-06</w:t>
      </w:r>
      <w:r>
        <w:rPr>
          <w:rFonts w:hint="eastAsia"/>
          <w:b/>
          <w:lang w:eastAsia="zh-CN"/>
        </w:rPr>
        <w:t xml:space="preserve"> </w:t>
      </w:r>
    </w:p>
    <w:p w14:paraId="6078F83B" w14:textId="77777777" w:rsidR="00481DCE" w:rsidRDefault="00481DCE" w:rsidP="00481DCE">
      <w:r>
        <w:t xml:space="preserve">The </w:t>
      </w:r>
      <w:r>
        <w:rPr>
          <w:rFonts w:hint="eastAsia"/>
          <w:lang w:eastAsia="zh-CN"/>
        </w:rPr>
        <w:t>Policy Management Service Producer</w:t>
      </w:r>
      <w:r>
        <w:t xml:space="preserve"> shall provide the capability to allow the </w:t>
      </w:r>
      <w:r>
        <w:rPr>
          <w:rFonts w:hint="eastAsia"/>
          <w:lang w:eastAsia="zh-CN"/>
        </w:rPr>
        <w:t xml:space="preserve">Policy Management Service Consumer to deactivate the network policy. </w:t>
      </w:r>
    </w:p>
    <w:p w14:paraId="1BD7CD52" w14:textId="77777777" w:rsidR="00481DCE" w:rsidRDefault="00481DCE" w:rsidP="00481DCE">
      <w:pPr>
        <w:rPr>
          <w:b/>
          <w:lang w:eastAsia="zh-CN"/>
        </w:rPr>
      </w:pPr>
      <w:r>
        <w:rPr>
          <w:b/>
        </w:rPr>
        <w:t>REQ-</w:t>
      </w:r>
      <w:r>
        <w:rPr>
          <w:rFonts w:hint="eastAsia"/>
          <w:b/>
          <w:lang w:eastAsia="zh-CN"/>
        </w:rPr>
        <w:t>POM</w:t>
      </w:r>
      <w:r>
        <w:rPr>
          <w:rFonts w:hint="eastAsia"/>
          <w:b/>
        </w:rPr>
        <w:t>-</w:t>
      </w:r>
      <w:r>
        <w:rPr>
          <w:b/>
        </w:rPr>
        <w:t>FUN-07</w:t>
      </w:r>
    </w:p>
    <w:p w14:paraId="40EC8D1E" w14:textId="77777777" w:rsidR="00481DCE" w:rsidRDefault="00481DCE" w:rsidP="00481DCE">
      <w:r>
        <w:t xml:space="preserve">The </w:t>
      </w:r>
      <w:r>
        <w:rPr>
          <w:rFonts w:hint="eastAsia"/>
          <w:lang w:eastAsia="zh-CN"/>
        </w:rPr>
        <w:t>Policy Management Service Producer</w:t>
      </w:r>
      <w:r>
        <w:t xml:space="preserve"> should notify the </w:t>
      </w:r>
      <w:r>
        <w:rPr>
          <w:rFonts w:hint="eastAsia"/>
          <w:lang w:eastAsia="zh-CN"/>
        </w:rPr>
        <w:t>Policy Management Service Consumer</w:t>
      </w:r>
      <w:r>
        <w:t xml:space="preserve"> when there is a network policy conflict.</w:t>
      </w:r>
    </w:p>
    <w:p w14:paraId="4DEE98EE" w14:textId="77777777" w:rsidR="00481DCE" w:rsidRDefault="00481DCE" w:rsidP="00481DCE">
      <w:pPr>
        <w:rPr>
          <w:b/>
          <w:lang w:val="en-US" w:eastAsia="zh-CN"/>
        </w:rPr>
      </w:pPr>
      <w:r>
        <w:rPr>
          <w:b/>
        </w:rPr>
        <w:t>REQ-</w:t>
      </w:r>
      <w:r>
        <w:rPr>
          <w:rFonts w:hint="eastAsia"/>
          <w:b/>
          <w:lang w:eastAsia="zh-CN"/>
        </w:rPr>
        <w:t>POM</w:t>
      </w:r>
      <w:r>
        <w:rPr>
          <w:rFonts w:hint="eastAsia"/>
          <w:b/>
        </w:rPr>
        <w:t>-</w:t>
      </w:r>
      <w:r>
        <w:rPr>
          <w:b/>
        </w:rPr>
        <w:t>FUN-0</w:t>
      </w:r>
      <w:r>
        <w:rPr>
          <w:rFonts w:hint="eastAsia"/>
          <w:b/>
          <w:lang w:val="en-US" w:eastAsia="zh-CN"/>
        </w:rPr>
        <w:t>8</w:t>
      </w:r>
    </w:p>
    <w:p w14:paraId="556DC4EA" w14:textId="77777777" w:rsidR="00481DCE" w:rsidRDefault="00481DCE" w:rsidP="00481DCE">
      <w:pPr>
        <w:rPr>
          <w:lang w:val="en-US" w:eastAsia="zh-CN"/>
        </w:rPr>
      </w:pPr>
      <w:r>
        <w:t xml:space="preserve">The </w:t>
      </w:r>
      <w:r>
        <w:rPr>
          <w:rFonts w:hint="eastAsia"/>
          <w:lang w:eastAsia="zh-CN"/>
        </w:rPr>
        <w:t>Policy Management Service Producer</w:t>
      </w:r>
      <w:r>
        <w:t xml:space="preserve"> should</w:t>
      </w:r>
      <w:r>
        <w:rPr>
          <w:rFonts w:hint="eastAsia"/>
          <w:lang w:val="en-US" w:eastAsia="zh-CN"/>
        </w:rPr>
        <w:t xml:space="preserve"> be able to support the capability to execute the activated network policy.</w:t>
      </w:r>
    </w:p>
    <w:p w14:paraId="6F2838C5" w14:textId="77777777" w:rsidR="00481DCE" w:rsidRDefault="00481DCE" w:rsidP="00481DCE">
      <w:pPr>
        <w:rPr>
          <w:b/>
          <w:lang w:eastAsia="zh-CN"/>
        </w:rPr>
      </w:pPr>
      <w:r>
        <w:rPr>
          <w:b/>
        </w:rPr>
        <w:t>REQ-</w:t>
      </w:r>
      <w:r>
        <w:rPr>
          <w:rFonts w:hint="eastAsia"/>
          <w:b/>
          <w:lang w:eastAsia="zh-CN"/>
        </w:rPr>
        <w:t>POM</w:t>
      </w:r>
      <w:r>
        <w:rPr>
          <w:rFonts w:hint="eastAsia"/>
          <w:b/>
        </w:rPr>
        <w:t>-</w:t>
      </w:r>
      <w:r>
        <w:rPr>
          <w:b/>
        </w:rPr>
        <w:t>FUN-0</w:t>
      </w:r>
      <w:r>
        <w:rPr>
          <w:rFonts w:hint="eastAsia"/>
          <w:b/>
          <w:lang w:val="en-US" w:eastAsia="zh-CN"/>
        </w:rPr>
        <w:t>9</w:t>
      </w:r>
    </w:p>
    <w:p w14:paraId="7516CFC1" w14:textId="77777777" w:rsidR="00481DCE" w:rsidRPr="00F96085" w:rsidRDefault="00481DCE" w:rsidP="00481DCE">
      <w:pPr>
        <w:rPr>
          <w:lang w:val="en-US" w:eastAsia="zh-CN"/>
        </w:rPr>
      </w:pPr>
      <w:r>
        <w:t xml:space="preserve">The </w:t>
      </w:r>
      <w:r w:rsidRPr="00F96085">
        <w:rPr>
          <w:rFonts w:hint="eastAsia"/>
          <w:lang w:eastAsia="zh-CN"/>
        </w:rPr>
        <w:t>Policy Management Service Producer</w:t>
      </w:r>
      <w:r w:rsidRPr="00F96085">
        <w:t xml:space="preserve"> should </w:t>
      </w:r>
      <w:r w:rsidRPr="00F96085">
        <w:rPr>
          <w:rFonts w:hint="eastAsia"/>
          <w:lang w:val="en-US" w:eastAsia="zh-CN"/>
        </w:rPr>
        <w:t>be able to support the capability to verify whether the policy is executed correctly.</w:t>
      </w:r>
    </w:p>
    <w:p w14:paraId="00433928" w14:textId="06B26FCA" w:rsidR="00080512" w:rsidRPr="004D3578" w:rsidRDefault="00080512">
      <w:pPr>
        <w:pStyle w:val="Heading8"/>
      </w:pPr>
      <w:bookmarkStart w:id="96" w:name="tsgNames"/>
      <w:bookmarkStart w:id="97" w:name="_Toc49778245"/>
      <w:bookmarkStart w:id="98" w:name="_Toc50477817"/>
      <w:bookmarkStart w:id="99" w:name="_Toc50478077"/>
      <w:bookmarkEnd w:id="96"/>
      <w:r w:rsidRPr="004D3578">
        <w:lastRenderedPageBreak/>
        <w:t xml:space="preserve">Annex </w:t>
      </w:r>
      <w:r w:rsidR="00E53B40">
        <w:t>A</w:t>
      </w:r>
      <w:r w:rsidRPr="004D3578">
        <w:t xml:space="preserve"> (informative):</w:t>
      </w:r>
      <w:r w:rsidRPr="004D3578">
        <w:br/>
        <w:t>Change history</w:t>
      </w:r>
      <w:bookmarkEnd w:id="97"/>
      <w:bookmarkEnd w:id="98"/>
      <w:bookmarkEnd w:id="99"/>
    </w:p>
    <w:p w14:paraId="2DF45B3F" w14:textId="77777777" w:rsidR="00054A22" w:rsidRPr="00235394" w:rsidRDefault="00054A22" w:rsidP="00054A22">
      <w:pPr>
        <w:pStyle w:val="TH"/>
      </w:pPr>
      <w:bookmarkStart w:id="100" w:name="historyclause"/>
      <w:bookmarkEnd w:id="1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150500" w14:textId="77777777" w:rsidTr="00531CB8">
        <w:trPr>
          <w:cantSplit/>
        </w:trPr>
        <w:tc>
          <w:tcPr>
            <w:tcW w:w="9639" w:type="dxa"/>
            <w:gridSpan w:val="8"/>
            <w:tcBorders>
              <w:bottom w:val="nil"/>
            </w:tcBorders>
            <w:shd w:val="solid" w:color="FFFFFF" w:fill="auto"/>
          </w:tcPr>
          <w:p w14:paraId="125D3DB5" w14:textId="77777777" w:rsidR="003C3971" w:rsidRPr="00235394" w:rsidRDefault="003C3971" w:rsidP="00C72833">
            <w:pPr>
              <w:pStyle w:val="TAL"/>
              <w:jc w:val="center"/>
              <w:rPr>
                <w:b/>
                <w:sz w:val="16"/>
              </w:rPr>
            </w:pPr>
            <w:r w:rsidRPr="00235394">
              <w:rPr>
                <w:b/>
              </w:rPr>
              <w:t>Change history</w:t>
            </w:r>
          </w:p>
        </w:tc>
      </w:tr>
      <w:tr w:rsidR="003C3971" w:rsidRPr="00235394" w14:paraId="5D60D8FA" w14:textId="77777777" w:rsidTr="00243AB7">
        <w:tc>
          <w:tcPr>
            <w:tcW w:w="800" w:type="dxa"/>
            <w:shd w:val="pct10" w:color="auto" w:fill="FFFFFF"/>
          </w:tcPr>
          <w:p w14:paraId="276D85FA"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FB98B68" w14:textId="77777777" w:rsidR="003C3971" w:rsidRPr="00235394" w:rsidRDefault="00DF2B1F" w:rsidP="00C72833">
            <w:pPr>
              <w:pStyle w:val="TAL"/>
              <w:rPr>
                <w:b/>
                <w:sz w:val="16"/>
              </w:rPr>
            </w:pPr>
            <w:r>
              <w:rPr>
                <w:b/>
                <w:sz w:val="16"/>
              </w:rPr>
              <w:t>Meeting</w:t>
            </w:r>
          </w:p>
        </w:tc>
        <w:tc>
          <w:tcPr>
            <w:tcW w:w="1041" w:type="dxa"/>
            <w:shd w:val="pct10" w:color="auto" w:fill="FFFFFF"/>
          </w:tcPr>
          <w:p w14:paraId="7C25E87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554660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1DB5FA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7F26C13" w14:textId="77777777" w:rsidR="003C3971" w:rsidRPr="00235394" w:rsidRDefault="003C3971" w:rsidP="00C72833">
            <w:pPr>
              <w:pStyle w:val="TAL"/>
              <w:rPr>
                <w:b/>
                <w:sz w:val="16"/>
              </w:rPr>
            </w:pPr>
            <w:r>
              <w:rPr>
                <w:b/>
                <w:sz w:val="16"/>
              </w:rPr>
              <w:t>Cat</w:t>
            </w:r>
          </w:p>
        </w:tc>
        <w:tc>
          <w:tcPr>
            <w:tcW w:w="4962" w:type="dxa"/>
            <w:shd w:val="pct10" w:color="auto" w:fill="FFFFFF"/>
          </w:tcPr>
          <w:p w14:paraId="2A291B4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60733F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31CB8" w:rsidRPr="006B0D02" w14:paraId="36A330B4" w14:textId="77777777" w:rsidTr="00243AB7">
        <w:tc>
          <w:tcPr>
            <w:tcW w:w="800" w:type="dxa"/>
            <w:shd w:val="solid" w:color="FFFFFF" w:fill="auto"/>
          </w:tcPr>
          <w:p w14:paraId="6770D7A5" w14:textId="77777777" w:rsidR="00531CB8" w:rsidRDefault="00531CB8" w:rsidP="00531CB8">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2020-08</w:t>
            </w:r>
          </w:p>
        </w:tc>
        <w:tc>
          <w:tcPr>
            <w:tcW w:w="853" w:type="dxa"/>
            <w:shd w:val="solid" w:color="FFFFFF" w:fill="auto"/>
          </w:tcPr>
          <w:p w14:paraId="6F0DB333" w14:textId="77777777" w:rsidR="00531CB8" w:rsidRDefault="00531CB8" w:rsidP="00531CB8">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SA5#132e</w:t>
            </w:r>
          </w:p>
        </w:tc>
        <w:tc>
          <w:tcPr>
            <w:tcW w:w="1041" w:type="dxa"/>
            <w:shd w:val="solid" w:color="FFFFFF" w:fill="auto"/>
          </w:tcPr>
          <w:p w14:paraId="7BA098B2" w14:textId="77777777" w:rsidR="00531CB8" w:rsidRDefault="00531CB8" w:rsidP="00531CB8">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S5-204441</w:t>
            </w:r>
          </w:p>
        </w:tc>
        <w:tc>
          <w:tcPr>
            <w:tcW w:w="425" w:type="dxa"/>
            <w:shd w:val="solid" w:color="FFFFFF" w:fill="auto"/>
          </w:tcPr>
          <w:p w14:paraId="5B0ED787" w14:textId="77777777" w:rsidR="00531CB8" w:rsidRDefault="00531CB8" w:rsidP="00531CB8">
            <w:pPr>
              <w:pStyle w:val="tal0"/>
              <w:keepNext/>
              <w:spacing w:before="0" w:beforeAutospacing="0" w:after="0" w:afterAutospacing="0"/>
              <w:rPr>
                <w:rFonts w:ascii="Arial" w:eastAsia="Microsoft YaHei UI" w:hAnsi="Arial" w:cs="Arial"/>
                <w:sz w:val="18"/>
                <w:szCs w:val="18"/>
              </w:rPr>
            </w:pPr>
            <w:r>
              <w:rPr>
                <w:rFonts w:ascii="Arial" w:eastAsia="Microsoft YaHei UI" w:hAnsi="Arial" w:cs="Arial"/>
                <w:sz w:val="16"/>
                <w:szCs w:val="16"/>
              </w:rPr>
              <w:t> </w:t>
            </w:r>
          </w:p>
        </w:tc>
        <w:tc>
          <w:tcPr>
            <w:tcW w:w="425" w:type="dxa"/>
            <w:shd w:val="solid" w:color="FFFFFF" w:fill="auto"/>
          </w:tcPr>
          <w:p w14:paraId="636F416A" w14:textId="77777777" w:rsidR="00531CB8" w:rsidRDefault="00531CB8" w:rsidP="00531CB8">
            <w:pPr>
              <w:pStyle w:val="tar0"/>
              <w:keepNext/>
              <w:spacing w:before="0" w:beforeAutospacing="0" w:after="0" w:afterAutospacing="0"/>
              <w:jc w:val="right"/>
              <w:rPr>
                <w:rFonts w:ascii="Arial" w:eastAsia="Microsoft YaHei UI" w:hAnsi="Arial" w:cs="Arial"/>
                <w:sz w:val="18"/>
                <w:szCs w:val="18"/>
              </w:rPr>
            </w:pPr>
            <w:r>
              <w:rPr>
                <w:rFonts w:ascii="Arial" w:eastAsia="Microsoft YaHei UI" w:hAnsi="Arial" w:cs="Arial"/>
                <w:sz w:val="16"/>
                <w:szCs w:val="16"/>
              </w:rPr>
              <w:t> </w:t>
            </w:r>
          </w:p>
        </w:tc>
        <w:tc>
          <w:tcPr>
            <w:tcW w:w="425" w:type="dxa"/>
            <w:shd w:val="solid" w:color="FFFFFF" w:fill="auto"/>
          </w:tcPr>
          <w:p w14:paraId="3E2D6483" w14:textId="77777777" w:rsidR="00531CB8" w:rsidRDefault="00531CB8" w:rsidP="00531CB8">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sz w:val="16"/>
                <w:szCs w:val="16"/>
              </w:rPr>
              <w:t> </w:t>
            </w:r>
          </w:p>
        </w:tc>
        <w:tc>
          <w:tcPr>
            <w:tcW w:w="4962" w:type="dxa"/>
            <w:shd w:val="solid" w:color="FFFFFF" w:fill="auto"/>
          </w:tcPr>
          <w:p w14:paraId="6E75C9BB" w14:textId="77777777" w:rsidR="00531CB8" w:rsidRDefault="00531CB8" w:rsidP="00531CB8">
            <w:pPr>
              <w:pStyle w:val="tal0"/>
              <w:keepNext/>
              <w:spacing w:before="0" w:beforeAutospacing="0" w:after="0" w:afterAutospacing="0"/>
              <w:rPr>
                <w:rFonts w:ascii="Arial" w:eastAsia="Microsoft YaHei UI" w:hAnsi="Arial" w:cs="Arial"/>
                <w:sz w:val="18"/>
                <w:szCs w:val="18"/>
              </w:rPr>
            </w:pPr>
            <w:r>
              <w:rPr>
                <w:rFonts w:ascii="Arial" w:eastAsia="Microsoft YaHei UI" w:hAnsi="Arial" w:cs="Arial"/>
                <w:color w:val="000000"/>
                <w:sz w:val="16"/>
                <w:szCs w:val="16"/>
              </w:rPr>
              <w:t>Skeleton</w:t>
            </w:r>
          </w:p>
        </w:tc>
        <w:tc>
          <w:tcPr>
            <w:tcW w:w="708" w:type="dxa"/>
            <w:shd w:val="solid" w:color="FFFFFF" w:fill="auto"/>
          </w:tcPr>
          <w:p w14:paraId="37C90A76" w14:textId="77777777" w:rsidR="00531CB8" w:rsidRDefault="00531CB8" w:rsidP="00531CB8">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0.0.0</w:t>
            </w:r>
          </w:p>
        </w:tc>
      </w:tr>
      <w:tr w:rsidR="00970E25" w:rsidRPr="006B0D02" w14:paraId="2E50C1A8" w14:textId="77777777" w:rsidTr="00243AB7">
        <w:tc>
          <w:tcPr>
            <w:tcW w:w="800" w:type="dxa"/>
            <w:shd w:val="solid" w:color="FFFFFF" w:fill="auto"/>
          </w:tcPr>
          <w:p w14:paraId="2D902915"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020-08</w:t>
            </w:r>
          </w:p>
        </w:tc>
        <w:tc>
          <w:tcPr>
            <w:tcW w:w="853" w:type="dxa"/>
            <w:shd w:val="solid" w:color="FFFFFF" w:fill="auto"/>
          </w:tcPr>
          <w:p w14:paraId="0E84CD3E"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A5#132e</w:t>
            </w:r>
          </w:p>
        </w:tc>
        <w:tc>
          <w:tcPr>
            <w:tcW w:w="1041" w:type="dxa"/>
            <w:shd w:val="solid" w:color="FFFFFF" w:fill="auto"/>
          </w:tcPr>
          <w:p w14:paraId="17C2895C"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 xml:space="preserve">S5-204455 </w:t>
            </w:r>
          </w:p>
          <w:p w14:paraId="1D1C4CFD"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S5-204456</w:t>
            </w:r>
          </w:p>
          <w:p w14:paraId="61C25316"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S5-204457</w:t>
            </w:r>
          </w:p>
          <w:p w14:paraId="76FA5046"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S5-204458</w:t>
            </w:r>
          </w:p>
          <w:p w14:paraId="7BE69319"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w:t>
            </w:r>
            <w:r w:rsidR="006E6A15">
              <w:rPr>
                <w:rFonts w:ascii="Arial" w:eastAsia="Microsoft YaHei UI" w:hAnsi="Arial" w:cs="Arial"/>
                <w:color w:val="000000"/>
                <w:sz w:val="16"/>
                <w:szCs w:val="16"/>
              </w:rPr>
              <w:t>082</w:t>
            </w:r>
          </w:p>
          <w:p w14:paraId="57A62815"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w:t>
            </w:r>
            <w:r w:rsidR="006E6A15">
              <w:rPr>
                <w:rFonts w:ascii="Arial" w:eastAsia="Microsoft YaHei UI" w:hAnsi="Arial" w:cs="Arial"/>
                <w:color w:val="000000"/>
                <w:sz w:val="16"/>
                <w:szCs w:val="16"/>
              </w:rPr>
              <w:t>453</w:t>
            </w:r>
          </w:p>
          <w:p w14:paraId="1C5C8D2A"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w:t>
            </w:r>
            <w:r w:rsidR="006E6A15">
              <w:rPr>
                <w:rFonts w:ascii="Arial" w:eastAsia="Microsoft YaHei UI" w:hAnsi="Arial" w:cs="Arial"/>
                <w:color w:val="000000"/>
                <w:sz w:val="16"/>
                <w:szCs w:val="16"/>
              </w:rPr>
              <w:t>454</w:t>
            </w:r>
          </w:p>
        </w:tc>
        <w:tc>
          <w:tcPr>
            <w:tcW w:w="425" w:type="dxa"/>
            <w:shd w:val="solid" w:color="FFFFFF" w:fill="auto"/>
          </w:tcPr>
          <w:p w14:paraId="25A04E70" w14:textId="77777777" w:rsidR="00970E25" w:rsidRDefault="00970E25" w:rsidP="00531CB8">
            <w:pPr>
              <w:pStyle w:val="tal0"/>
              <w:keepNext/>
              <w:spacing w:before="0" w:beforeAutospacing="0" w:after="0" w:afterAutospacing="0"/>
              <w:rPr>
                <w:rFonts w:ascii="Arial" w:eastAsia="Microsoft YaHei UI" w:hAnsi="Arial" w:cs="Arial"/>
                <w:sz w:val="16"/>
                <w:szCs w:val="16"/>
              </w:rPr>
            </w:pPr>
          </w:p>
        </w:tc>
        <w:tc>
          <w:tcPr>
            <w:tcW w:w="425" w:type="dxa"/>
            <w:shd w:val="solid" w:color="FFFFFF" w:fill="auto"/>
          </w:tcPr>
          <w:p w14:paraId="11EDF1C9" w14:textId="77777777" w:rsidR="00970E25" w:rsidRDefault="00970E25" w:rsidP="00531CB8">
            <w:pPr>
              <w:pStyle w:val="tar0"/>
              <w:keepNext/>
              <w:spacing w:before="0" w:beforeAutospacing="0" w:after="0" w:afterAutospacing="0"/>
              <w:jc w:val="right"/>
              <w:rPr>
                <w:rFonts w:ascii="Arial" w:eastAsia="Microsoft YaHei UI" w:hAnsi="Arial" w:cs="Arial"/>
                <w:sz w:val="16"/>
                <w:szCs w:val="16"/>
              </w:rPr>
            </w:pPr>
          </w:p>
        </w:tc>
        <w:tc>
          <w:tcPr>
            <w:tcW w:w="425" w:type="dxa"/>
            <w:shd w:val="solid" w:color="FFFFFF" w:fill="auto"/>
          </w:tcPr>
          <w:p w14:paraId="7061705A" w14:textId="77777777" w:rsidR="00970E25" w:rsidRDefault="00970E25" w:rsidP="00531CB8">
            <w:pPr>
              <w:pStyle w:val="tac0"/>
              <w:keepNext/>
              <w:spacing w:before="0" w:beforeAutospacing="0" w:after="0" w:afterAutospacing="0"/>
              <w:jc w:val="center"/>
              <w:rPr>
                <w:rFonts w:ascii="Arial" w:eastAsia="Microsoft YaHei UI" w:hAnsi="Arial" w:cs="Arial"/>
                <w:sz w:val="16"/>
                <w:szCs w:val="16"/>
              </w:rPr>
            </w:pPr>
          </w:p>
        </w:tc>
        <w:tc>
          <w:tcPr>
            <w:tcW w:w="4962" w:type="dxa"/>
            <w:shd w:val="solid" w:color="FFFFFF" w:fill="auto"/>
          </w:tcPr>
          <w:p w14:paraId="65201FB5" w14:textId="2752131D"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skeleton</w:t>
            </w:r>
          </w:p>
          <w:p w14:paraId="1C6D5C11" w14:textId="12B3F9E8"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introduction</w:t>
            </w:r>
          </w:p>
          <w:p w14:paraId="2A71AE93" w14:textId="1D86FFDE"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scope</w:t>
            </w:r>
          </w:p>
          <w:p w14:paraId="6643124B" w14:textId="5F129F2B"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Concepts and background</w:t>
            </w:r>
          </w:p>
          <w:p w14:paraId="3621BFBB" w14:textId="68712550"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specification level requirements</w:t>
            </w:r>
          </w:p>
          <w:p w14:paraId="47C545C5" w14:textId="57B14F18"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business level requirements</w:t>
            </w:r>
          </w:p>
          <w:p w14:paraId="7612726D" w14:textId="48342E2D"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 xml:space="preserve">pCR 28.555 add high-level </w:t>
            </w:r>
            <w:r w:rsidR="00154B10" w:rsidRPr="00970E25">
              <w:rPr>
                <w:rFonts w:ascii="Arial" w:eastAsia="Microsoft YaHei UI" w:hAnsi="Arial" w:cs="Arial"/>
                <w:color w:val="000000"/>
                <w:sz w:val="16"/>
                <w:szCs w:val="16"/>
              </w:rPr>
              <w:t>use cases</w:t>
            </w:r>
          </w:p>
        </w:tc>
        <w:tc>
          <w:tcPr>
            <w:tcW w:w="708" w:type="dxa"/>
            <w:shd w:val="solid" w:color="FFFFFF" w:fill="auto"/>
          </w:tcPr>
          <w:p w14:paraId="3CBCB3F6" w14:textId="60D32E93" w:rsidR="00970E25" w:rsidRDefault="00A34E6D" w:rsidP="00C7640E">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0</w:t>
            </w:r>
            <w:r w:rsidR="006E6A15">
              <w:rPr>
                <w:rFonts w:ascii="Arial" w:eastAsia="Microsoft YaHei UI" w:hAnsi="Arial" w:cs="Arial"/>
                <w:color w:val="000000"/>
                <w:sz w:val="16"/>
                <w:szCs w:val="16"/>
              </w:rPr>
              <w:t>.</w:t>
            </w:r>
            <w:r>
              <w:rPr>
                <w:rFonts w:ascii="Arial" w:eastAsia="Microsoft YaHei UI" w:hAnsi="Arial" w:cs="Arial"/>
                <w:color w:val="000000"/>
                <w:sz w:val="16"/>
                <w:szCs w:val="16"/>
              </w:rPr>
              <w:t>1</w:t>
            </w:r>
            <w:r w:rsidR="006E6A15">
              <w:rPr>
                <w:rFonts w:ascii="Arial" w:eastAsia="Microsoft YaHei UI" w:hAnsi="Arial" w:cs="Arial"/>
                <w:color w:val="000000"/>
                <w:sz w:val="16"/>
                <w:szCs w:val="16"/>
              </w:rPr>
              <w:t>.0</w:t>
            </w:r>
          </w:p>
        </w:tc>
      </w:tr>
      <w:tr w:rsidR="00732617" w:rsidRPr="006B0D02" w14:paraId="6CF8CFE9" w14:textId="77777777" w:rsidTr="00243AB7">
        <w:tc>
          <w:tcPr>
            <w:tcW w:w="800" w:type="dxa"/>
            <w:shd w:val="solid" w:color="FFFFFF" w:fill="auto"/>
          </w:tcPr>
          <w:p w14:paraId="659DBE84" w14:textId="4C122513" w:rsidR="00732617" w:rsidRDefault="00732617"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2020-09</w:t>
            </w:r>
          </w:p>
        </w:tc>
        <w:tc>
          <w:tcPr>
            <w:tcW w:w="853" w:type="dxa"/>
            <w:shd w:val="solid" w:color="FFFFFF" w:fill="auto"/>
          </w:tcPr>
          <w:p w14:paraId="6FA2C337" w14:textId="31521AA2" w:rsidR="00732617" w:rsidRDefault="00732617"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SA#89e</w:t>
            </w:r>
          </w:p>
        </w:tc>
        <w:tc>
          <w:tcPr>
            <w:tcW w:w="1041" w:type="dxa"/>
            <w:shd w:val="solid" w:color="FFFFFF" w:fill="auto"/>
          </w:tcPr>
          <w:p w14:paraId="5227F915" w14:textId="514C37C5" w:rsidR="00732617" w:rsidRDefault="00732617"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SP-200</w:t>
            </w:r>
            <w:r w:rsidR="007A160D">
              <w:rPr>
                <w:rFonts w:ascii="Arial" w:eastAsia="Microsoft YaHei UI" w:hAnsi="Arial" w:cs="Arial"/>
                <w:color w:val="000000"/>
                <w:sz w:val="16"/>
                <w:szCs w:val="16"/>
              </w:rPr>
              <w:t>820</w:t>
            </w:r>
          </w:p>
        </w:tc>
        <w:tc>
          <w:tcPr>
            <w:tcW w:w="425" w:type="dxa"/>
            <w:shd w:val="solid" w:color="FFFFFF" w:fill="auto"/>
          </w:tcPr>
          <w:p w14:paraId="628B8E3E" w14:textId="77777777" w:rsidR="00732617" w:rsidRDefault="00732617" w:rsidP="00531CB8">
            <w:pPr>
              <w:pStyle w:val="tal0"/>
              <w:keepNext/>
              <w:spacing w:before="0" w:beforeAutospacing="0" w:after="0" w:afterAutospacing="0"/>
              <w:rPr>
                <w:rFonts w:ascii="Arial" w:eastAsia="Microsoft YaHei UI" w:hAnsi="Arial" w:cs="Arial"/>
                <w:sz w:val="16"/>
                <w:szCs w:val="16"/>
              </w:rPr>
            </w:pPr>
          </w:p>
        </w:tc>
        <w:tc>
          <w:tcPr>
            <w:tcW w:w="425" w:type="dxa"/>
            <w:shd w:val="solid" w:color="FFFFFF" w:fill="auto"/>
          </w:tcPr>
          <w:p w14:paraId="1EDCC4C8" w14:textId="77777777" w:rsidR="00732617" w:rsidRDefault="00732617" w:rsidP="00531CB8">
            <w:pPr>
              <w:pStyle w:val="tar0"/>
              <w:keepNext/>
              <w:spacing w:before="0" w:beforeAutospacing="0" w:after="0" w:afterAutospacing="0"/>
              <w:jc w:val="right"/>
              <w:rPr>
                <w:rFonts w:ascii="Arial" w:eastAsia="Microsoft YaHei UI" w:hAnsi="Arial" w:cs="Arial"/>
                <w:sz w:val="16"/>
                <w:szCs w:val="16"/>
              </w:rPr>
            </w:pPr>
          </w:p>
        </w:tc>
        <w:tc>
          <w:tcPr>
            <w:tcW w:w="425" w:type="dxa"/>
            <w:shd w:val="solid" w:color="FFFFFF" w:fill="auto"/>
          </w:tcPr>
          <w:p w14:paraId="1675E17C" w14:textId="77777777" w:rsidR="00732617" w:rsidRDefault="00732617" w:rsidP="00531CB8">
            <w:pPr>
              <w:pStyle w:val="tac0"/>
              <w:keepNext/>
              <w:spacing w:before="0" w:beforeAutospacing="0" w:after="0" w:afterAutospacing="0"/>
              <w:jc w:val="center"/>
              <w:rPr>
                <w:rFonts w:ascii="Arial" w:eastAsia="Microsoft YaHei UI" w:hAnsi="Arial" w:cs="Arial"/>
                <w:sz w:val="16"/>
                <w:szCs w:val="16"/>
              </w:rPr>
            </w:pPr>
          </w:p>
        </w:tc>
        <w:tc>
          <w:tcPr>
            <w:tcW w:w="4962" w:type="dxa"/>
            <w:shd w:val="solid" w:color="FFFFFF" w:fill="auto"/>
          </w:tcPr>
          <w:p w14:paraId="435807B2" w14:textId="13C40E94" w:rsidR="00732617" w:rsidRPr="00970E25" w:rsidDel="00D6411E" w:rsidRDefault="00E53B40" w:rsidP="00531CB8">
            <w:pPr>
              <w:pStyle w:val="tal0"/>
              <w:keepNext/>
              <w:spacing w:before="0" w:beforeAutospacing="0" w:after="0" w:afterAutospacing="0"/>
              <w:rPr>
                <w:rFonts w:ascii="Arial" w:eastAsia="Microsoft YaHei UI" w:hAnsi="Arial" w:cs="Arial"/>
                <w:color w:val="000000"/>
                <w:sz w:val="16"/>
                <w:szCs w:val="16"/>
              </w:rPr>
            </w:pPr>
            <w:r>
              <w:rPr>
                <w:rFonts w:ascii="Arial" w:eastAsia="Microsoft YaHei UI" w:hAnsi="Arial" w:cs="Arial"/>
                <w:color w:val="000000"/>
                <w:sz w:val="16"/>
                <w:szCs w:val="16"/>
              </w:rPr>
              <w:t xml:space="preserve">Presented for </w:t>
            </w:r>
            <w:r w:rsidR="007A160D">
              <w:rPr>
                <w:rFonts w:ascii="Arial" w:eastAsia="Microsoft YaHei UI" w:hAnsi="Arial" w:cs="Arial"/>
                <w:color w:val="000000"/>
                <w:sz w:val="16"/>
                <w:szCs w:val="16"/>
              </w:rPr>
              <w:t>information</w:t>
            </w:r>
            <w:bookmarkStart w:id="101" w:name="_GoBack"/>
            <w:bookmarkEnd w:id="101"/>
          </w:p>
        </w:tc>
        <w:tc>
          <w:tcPr>
            <w:tcW w:w="708" w:type="dxa"/>
            <w:shd w:val="solid" w:color="FFFFFF" w:fill="auto"/>
          </w:tcPr>
          <w:p w14:paraId="232C139A" w14:textId="5BC8FFEE" w:rsidR="00732617" w:rsidDel="00A34E6D" w:rsidRDefault="00E53B40" w:rsidP="00C7640E">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1.0.0</w:t>
            </w:r>
          </w:p>
        </w:tc>
      </w:tr>
    </w:tbl>
    <w:p w14:paraId="6B2202F9"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8D316" w14:textId="77777777" w:rsidR="0012520E" w:rsidRDefault="0012520E">
      <w:r>
        <w:separator/>
      </w:r>
    </w:p>
  </w:endnote>
  <w:endnote w:type="continuationSeparator" w:id="0">
    <w:p w14:paraId="628B831F" w14:textId="77777777" w:rsidR="0012520E" w:rsidRDefault="0012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CA5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A906A" w14:textId="77777777" w:rsidR="0012520E" w:rsidRDefault="0012520E">
      <w:r>
        <w:separator/>
      </w:r>
    </w:p>
  </w:footnote>
  <w:footnote w:type="continuationSeparator" w:id="0">
    <w:p w14:paraId="0BFB0BB6" w14:textId="77777777" w:rsidR="0012520E" w:rsidRDefault="00125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1DA02" w14:textId="15CAB61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160D">
      <w:rPr>
        <w:rFonts w:ascii="Arial" w:hAnsi="Arial" w:cs="Arial"/>
        <w:b/>
        <w:noProof/>
        <w:sz w:val="18"/>
        <w:szCs w:val="18"/>
      </w:rPr>
      <w:t>3GPP TS 28.555 V1.0.0 (2020-09)</w:t>
    </w:r>
    <w:r>
      <w:rPr>
        <w:rFonts w:ascii="Arial" w:hAnsi="Arial" w:cs="Arial"/>
        <w:b/>
        <w:sz w:val="18"/>
        <w:szCs w:val="18"/>
      </w:rPr>
      <w:fldChar w:fldCharType="end"/>
    </w:r>
  </w:p>
  <w:p w14:paraId="38F53FB1"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411E">
      <w:rPr>
        <w:rFonts w:ascii="Arial" w:hAnsi="Arial" w:cs="Arial"/>
        <w:b/>
        <w:noProof/>
        <w:sz w:val="18"/>
        <w:szCs w:val="18"/>
      </w:rPr>
      <w:t>12</w:t>
    </w:r>
    <w:r>
      <w:rPr>
        <w:rFonts w:ascii="Arial" w:hAnsi="Arial" w:cs="Arial"/>
        <w:b/>
        <w:sz w:val="18"/>
        <w:szCs w:val="18"/>
      </w:rPr>
      <w:fldChar w:fldCharType="end"/>
    </w:r>
  </w:p>
  <w:p w14:paraId="33992F49" w14:textId="75C707F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160D">
      <w:rPr>
        <w:rFonts w:ascii="Arial" w:hAnsi="Arial" w:cs="Arial"/>
        <w:b/>
        <w:noProof/>
        <w:sz w:val="18"/>
        <w:szCs w:val="18"/>
      </w:rPr>
      <w:t>Release 17</w:t>
    </w:r>
    <w:r>
      <w:rPr>
        <w:rFonts w:ascii="Arial" w:hAnsi="Arial" w:cs="Arial"/>
        <w:b/>
        <w:sz w:val="18"/>
        <w:szCs w:val="18"/>
      </w:rPr>
      <w:fldChar w:fldCharType="end"/>
    </w:r>
  </w:p>
  <w:p w14:paraId="16B7D00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F23F37"/>
    <w:multiLevelType w:val="hybridMultilevel"/>
    <w:tmpl w:val="BB7AE744"/>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85D"/>
    <w:rsid w:val="00033397"/>
    <w:rsid w:val="00040095"/>
    <w:rsid w:val="00051834"/>
    <w:rsid w:val="00054A22"/>
    <w:rsid w:val="00062023"/>
    <w:rsid w:val="000655A6"/>
    <w:rsid w:val="00080512"/>
    <w:rsid w:val="000C47C3"/>
    <w:rsid w:val="000D58AB"/>
    <w:rsid w:val="000E4538"/>
    <w:rsid w:val="0012520E"/>
    <w:rsid w:val="00133525"/>
    <w:rsid w:val="00154B10"/>
    <w:rsid w:val="001A4C42"/>
    <w:rsid w:val="001A7420"/>
    <w:rsid w:val="001B6637"/>
    <w:rsid w:val="001C21C3"/>
    <w:rsid w:val="001D02C2"/>
    <w:rsid w:val="001F0C1D"/>
    <w:rsid w:val="001F1132"/>
    <w:rsid w:val="001F168B"/>
    <w:rsid w:val="002315FE"/>
    <w:rsid w:val="002343B6"/>
    <w:rsid w:val="002347A2"/>
    <w:rsid w:val="00243AB7"/>
    <w:rsid w:val="002675F0"/>
    <w:rsid w:val="002A1251"/>
    <w:rsid w:val="002B6339"/>
    <w:rsid w:val="002E00EE"/>
    <w:rsid w:val="002E6BA3"/>
    <w:rsid w:val="003172DC"/>
    <w:rsid w:val="00324877"/>
    <w:rsid w:val="0035462D"/>
    <w:rsid w:val="003765B8"/>
    <w:rsid w:val="003A3018"/>
    <w:rsid w:val="003A6E46"/>
    <w:rsid w:val="003C3971"/>
    <w:rsid w:val="00423334"/>
    <w:rsid w:val="004345EC"/>
    <w:rsid w:val="00465515"/>
    <w:rsid w:val="00465DAD"/>
    <w:rsid w:val="00481DCE"/>
    <w:rsid w:val="004D3578"/>
    <w:rsid w:val="004E213A"/>
    <w:rsid w:val="004F0988"/>
    <w:rsid w:val="004F3340"/>
    <w:rsid w:val="004F796D"/>
    <w:rsid w:val="00531CB8"/>
    <w:rsid w:val="0053388B"/>
    <w:rsid w:val="00535773"/>
    <w:rsid w:val="00543E6C"/>
    <w:rsid w:val="005447E8"/>
    <w:rsid w:val="00565087"/>
    <w:rsid w:val="00580BE6"/>
    <w:rsid w:val="00597B11"/>
    <w:rsid w:val="005A5C1B"/>
    <w:rsid w:val="005B4722"/>
    <w:rsid w:val="005D2E01"/>
    <w:rsid w:val="005D7526"/>
    <w:rsid w:val="005E4BB2"/>
    <w:rsid w:val="005F6BD0"/>
    <w:rsid w:val="00602AEA"/>
    <w:rsid w:val="00614FDF"/>
    <w:rsid w:val="0063543D"/>
    <w:rsid w:val="006460B2"/>
    <w:rsid w:val="00647114"/>
    <w:rsid w:val="006A323F"/>
    <w:rsid w:val="006B30D0"/>
    <w:rsid w:val="006C3D95"/>
    <w:rsid w:val="006E5C86"/>
    <w:rsid w:val="006E6A15"/>
    <w:rsid w:val="00701116"/>
    <w:rsid w:val="00713C44"/>
    <w:rsid w:val="00732617"/>
    <w:rsid w:val="00734A5B"/>
    <w:rsid w:val="0074026F"/>
    <w:rsid w:val="007429F6"/>
    <w:rsid w:val="00744E76"/>
    <w:rsid w:val="00774DA4"/>
    <w:rsid w:val="00775F75"/>
    <w:rsid w:val="00781F0F"/>
    <w:rsid w:val="007A160D"/>
    <w:rsid w:val="007B600E"/>
    <w:rsid w:val="007F0F4A"/>
    <w:rsid w:val="008028A4"/>
    <w:rsid w:val="00802F29"/>
    <w:rsid w:val="00830747"/>
    <w:rsid w:val="008768CA"/>
    <w:rsid w:val="008C384C"/>
    <w:rsid w:val="0090271F"/>
    <w:rsid w:val="00902E23"/>
    <w:rsid w:val="009114D7"/>
    <w:rsid w:val="0091348E"/>
    <w:rsid w:val="00917CCB"/>
    <w:rsid w:val="00942EC2"/>
    <w:rsid w:val="00970E25"/>
    <w:rsid w:val="009D5310"/>
    <w:rsid w:val="009F37B7"/>
    <w:rsid w:val="009F5A82"/>
    <w:rsid w:val="00A10F02"/>
    <w:rsid w:val="00A164B4"/>
    <w:rsid w:val="00A26956"/>
    <w:rsid w:val="00A27486"/>
    <w:rsid w:val="00A319F4"/>
    <w:rsid w:val="00A34E6D"/>
    <w:rsid w:val="00A53724"/>
    <w:rsid w:val="00A56066"/>
    <w:rsid w:val="00A73129"/>
    <w:rsid w:val="00A82346"/>
    <w:rsid w:val="00A92BA1"/>
    <w:rsid w:val="00A9504B"/>
    <w:rsid w:val="00AC6BC6"/>
    <w:rsid w:val="00AD121C"/>
    <w:rsid w:val="00AD7860"/>
    <w:rsid w:val="00AE65E2"/>
    <w:rsid w:val="00AF5905"/>
    <w:rsid w:val="00B15449"/>
    <w:rsid w:val="00B93086"/>
    <w:rsid w:val="00BA19ED"/>
    <w:rsid w:val="00BA4B8D"/>
    <w:rsid w:val="00BB77C1"/>
    <w:rsid w:val="00BC0F7D"/>
    <w:rsid w:val="00BD7D31"/>
    <w:rsid w:val="00BE3255"/>
    <w:rsid w:val="00BF128E"/>
    <w:rsid w:val="00BF310E"/>
    <w:rsid w:val="00C074DD"/>
    <w:rsid w:val="00C1496A"/>
    <w:rsid w:val="00C27F7D"/>
    <w:rsid w:val="00C33079"/>
    <w:rsid w:val="00C45231"/>
    <w:rsid w:val="00C72833"/>
    <w:rsid w:val="00C7640E"/>
    <w:rsid w:val="00C80F1D"/>
    <w:rsid w:val="00C93F40"/>
    <w:rsid w:val="00CA3D0C"/>
    <w:rsid w:val="00CC7A97"/>
    <w:rsid w:val="00D57972"/>
    <w:rsid w:val="00D60EA2"/>
    <w:rsid w:val="00D6411E"/>
    <w:rsid w:val="00D675A9"/>
    <w:rsid w:val="00D738D6"/>
    <w:rsid w:val="00D755EB"/>
    <w:rsid w:val="00D76048"/>
    <w:rsid w:val="00D87E00"/>
    <w:rsid w:val="00D9134D"/>
    <w:rsid w:val="00DA7A03"/>
    <w:rsid w:val="00DB1818"/>
    <w:rsid w:val="00DC309B"/>
    <w:rsid w:val="00DC4DA2"/>
    <w:rsid w:val="00DD083F"/>
    <w:rsid w:val="00DD4C17"/>
    <w:rsid w:val="00DD74A5"/>
    <w:rsid w:val="00DF2B1F"/>
    <w:rsid w:val="00DF62CD"/>
    <w:rsid w:val="00E16509"/>
    <w:rsid w:val="00E44582"/>
    <w:rsid w:val="00E53B40"/>
    <w:rsid w:val="00E77645"/>
    <w:rsid w:val="00EA15B0"/>
    <w:rsid w:val="00EA5EA7"/>
    <w:rsid w:val="00EB3E37"/>
    <w:rsid w:val="00EC2E7B"/>
    <w:rsid w:val="00EC4A25"/>
    <w:rsid w:val="00F025A2"/>
    <w:rsid w:val="00F04712"/>
    <w:rsid w:val="00F13360"/>
    <w:rsid w:val="00F15ADD"/>
    <w:rsid w:val="00F22EC7"/>
    <w:rsid w:val="00F325C8"/>
    <w:rsid w:val="00F653B8"/>
    <w:rsid w:val="00F73DD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0CAB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tac0">
    <w:name w:val="tac"/>
    <w:basedOn w:val="Normal"/>
    <w:rsid w:val="00531CB8"/>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531CB8"/>
    <w:pPr>
      <w:spacing w:before="100" w:beforeAutospacing="1" w:after="100" w:afterAutospacing="1"/>
    </w:pPr>
    <w:rPr>
      <w:rFonts w:ascii="SimSun" w:eastAsia="SimSun" w:hAnsi="SimSun" w:cs="SimSun"/>
      <w:sz w:val="24"/>
      <w:szCs w:val="24"/>
      <w:lang w:val="en-US" w:eastAsia="zh-CN"/>
    </w:rPr>
  </w:style>
  <w:style w:type="paragraph" w:customStyle="1" w:styleId="tar0">
    <w:name w:val="tar"/>
    <w:basedOn w:val="Normal"/>
    <w:rsid w:val="00531CB8"/>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aliases w:val="EN Char"/>
    <w:link w:val="EditorsNote"/>
    <w:locked/>
    <w:rsid w:val="002E6BA3"/>
    <w:rPr>
      <w:color w:val="FF0000"/>
      <w:lang w:eastAsia="en-US"/>
    </w:rPr>
  </w:style>
  <w:style w:type="character" w:customStyle="1" w:styleId="B1Char">
    <w:name w:val="B1 Char"/>
    <w:link w:val="B1"/>
    <w:rsid w:val="00A9504B"/>
    <w:rPr>
      <w:lang w:eastAsia="en-US"/>
    </w:rPr>
  </w:style>
  <w:style w:type="character" w:customStyle="1" w:styleId="EXChar">
    <w:name w:val="EX Char"/>
    <w:link w:val="EX"/>
    <w:rsid w:val="00A9504B"/>
    <w:rPr>
      <w:lang w:eastAsia="en-US"/>
    </w:rPr>
  </w:style>
  <w:style w:type="character" w:customStyle="1" w:styleId="TFChar">
    <w:name w:val="TF Char"/>
    <w:link w:val="TF"/>
    <w:rsid w:val="00802F2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24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0" ma:contentTypeDescription="Create a new document." ma:contentTypeScope="" ma:versionID="55dec82cc4bd06d712b3d1ad79132a5d">
  <xsd:schema xmlns:xsd="http://www.w3.org/2001/XMLSchema" xmlns:xs="http://www.w3.org/2001/XMLSchema" xmlns:p="http://schemas.microsoft.com/office/2006/metadata/properties" xmlns:ns3="a01e89e0-f34e-4af1-bbfd-b20d50b10ed2" targetNamespace="http://schemas.microsoft.com/office/2006/metadata/properties" ma:root="true" ma:fieldsID="7a4bea7a579ce936e967d4cc0604a0b0" ns3:_="">
    <xsd:import namespace="a01e89e0-f34e-4af1-bbfd-b20d50b10ed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462C0-AF39-407D-B832-9DCBAE6311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B8B103-92C9-4448-8164-4241B8A3451B}">
  <ds:schemaRefs>
    <ds:schemaRef ds:uri="http://schemas.microsoft.com/sharepoint/v3/contenttype/forms"/>
  </ds:schemaRefs>
</ds:datastoreItem>
</file>

<file path=customXml/itemProps3.xml><?xml version="1.0" encoding="utf-8"?>
<ds:datastoreItem xmlns:ds="http://schemas.openxmlformats.org/officeDocument/2006/customXml" ds:itemID="{CAB97C0E-610D-4E9C-9BFB-AA39D0695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D699EA-AD65-4239-A079-EB29D6FD4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2806</Words>
  <Characters>15997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28.622_CR0086R1_(Rel-16)_eNRM</cp:lastModifiedBy>
  <cp:revision>8</cp:revision>
  <cp:lastPrinted>2019-02-25T14:05:00Z</cp:lastPrinted>
  <dcterms:created xsi:type="dcterms:W3CDTF">2020-09-08T15:15:00Z</dcterms:created>
  <dcterms:modified xsi:type="dcterms:W3CDTF">2020-09-09T15:05:00Z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ies>
</file>